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74F88" w14:textId="2B769740" w:rsidR="00B72959" w:rsidRPr="002144CE" w:rsidRDefault="00081A4D" w:rsidP="00573609">
      <w:pPr>
        <w:pStyle w:val="NoSpacing"/>
        <w:jc w:val="both"/>
        <w:rPr>
          <w:rFonts w:ascii="Arial" w:hAnsi="Arial" w:cs="Arial"/>
          <w:b/>
          <w:bCs/>
          <w:sz w:val="24"/>
          <w:szCs w:val="24"/>
          <w:lang w:val="id-ID"/>
        </w:rPr>
      </w:pPr>
      <w:r w:rsidRPr="002144CE">
        <w:rPr>
          <w:rFonts w:ascii="Arial" w:hAnsi="Arial" w:cs="Arial"/>
          <w:b/>
          <w:bCs/>
          <w:sz w:val="24"/>
          <w:szCs w:val="24"/>
          <w:lang w:val="id-ID"/>
        </w:rPr>
        <w:t>SIARAN PERS</w:t>
      </w:r>
    </w:p>
    <w:p w14:paraId="4CF02B7F" w14:textId="066427CA" w:rsidR="00610DBD" w:rsidRPr="002144CE" w:rsidRDefault="00D44D2A" w:rsidP="004108D6">
      <w:pPr>
        <w:pStyle w:val="NoSpacing"/>
        <w:tabs>
          <w:tab w:val="left" w:pos="5175"/>
        </w:tabs>
        <w:jc w:val="both"/>
        <w:rPr>
          <w:rFonts w:ascii="Arial" w:hAnsi="Arial" w:cs="Arial"/>
          <w:b/>
          <w:bCs/>
          <w:sz w:val="20"/>
          <w:szCs w:val="20"/>
          <w:lang w:val="id-ID"/>
        </w:rPr>
      </w:pPr>
      <w:r w:rsidRPr="002144CE">
        <w:rPr>
          <w:rFonts w:ascii="Arial" w:hAnsi="Arial" w:cs="Arial"/>
          <w:b/>
          <w:bCs/>
          <w:sz w:val="20"/>
          <w:szCs w:val="20"/>
          <w:lang w:val="id-ID"/>
        </w:rPr>
        <w:t>Investasi pada Pendidikan</w:t>
      </w:r>
      <w:r w:rsidR="00B27FB7" w:rsidRPr="002144CE">
        <w:rPr>
          <w:rFonts w:ascii="Arial" w:hAnsi="Arial" w:cs="Arial"/>
          <w:b/>
          <w:bCs/>
          <w:sz w:val="20"/>
          <w:szCs w:val="20"/>
          <w:lang w:val="id-ID"/>
        </w:rPr>
        <w:t xml:space="preserve"> Tinggi</w:t>
      </w:r>
      <w:r w:rsidRPr="002144CE">
        <w:rPr>
          <w:rFonts w:ascii="Arial" w:hAnsi="Arial" w:cs="Arial"/>
          <w:b/>
          <w:bCs/>
          <w:sz w:val="20"/>
          <w:szCs w:val="20"/>
          <w:lang w:val="id-ID"/>
        </w:rPr>
        <w:t xml:space="preserve">, BRI Danareksa Sekuritas Konsisten Dukung Generasi Masa Depan melalui </w:t>
      </w:r>
      <w:r w:rsidR="00F25A59" w:rsidRPr="002144CE">
        <w:rPr>
          <w:rFonts w:ascii="Arial" w:hAnsi="Arial" w:cs="Arial"/>
          <w:b/>
          <w:bCs/>
          <w:sz w:val="20"/>
          <w:szCs w:val="20"/>
          <w:lang w:val="id-ID"/>
        </w:rPr>
        <w:t xml:space="preserve">Pemberian </w:t>
      </w:r>
      <w:r w:rsidRPr="002144CE">
        <w:rPr>
          <w:rFonts w:ascii="Arial" w:hAnsi="Arial" w:cs="Arial"/>
          <w:b/>
          <w:bCs/>
          <w:sz w:val="20"/>
          <w:szCs w:val="20"/>
          <w:lang w:val="id-ID"/>
        </w:rPr>
        <w:t xml:space="preserve">Beasiswa </w:t>
      </w:r>
      <w:r w:rsidR="00F25A59" w:rsidRPr="002144CE">
        <w:rPr>
          <w:rFonts w:ascii="Arial" w:hAnsi="Arial" w:cs="Arial"/>
          <w:b/>
          <w:bCs/>
          <w:sz w:val="20"/>
          <w:szCs w:val="20"/>
          <w:lang w:val="id-ID"/>
        </w:rPr>
        <w:t>Berkelanjutan</w:t>
      </w:r>
    </w:p>
    <w:p w14:paraId="5603BC68" w14:textId="77777777" w:rsidR="00D44D2A" w:rsidRPr="002144CE" w:rsidRDefault="00D44D2A" w:rsidP="004108D6">
      <w:pPr>
        <w:pStyle w:val="NoSpacing"/>
        <w:tabs>
          <w:tab w:val="left" w:pos="5175"/>
        </w:tabs>
        <w:jc w:val="both"/>
        <w:rPr>
          <w:rFonts w:ascii="Arial" w:hAnsi="Arial" w:cs="Arial"/>
          <w:b/>
          <w:bCs/>
          <w:sz w:val="20"/>
          <w:szCs w:val="20"/>
          <w:lang w:val="id-ID"/>
        </w:rPr>
      </w:pPr>
    </w:p>
    <w:p w14:paraId="3504869B" w14:textId="4705FEE2" w:rsidR="00454458" w:rsidRPr="002144CE" w:rsidRDefault="00F333C7" w:rsidP="0001170F">
      <w:pPr>
        <w:jc w:val="both"/>
        <w:rPr>
          <w:rFonts w:ascii="Arial" w:hAnsi="Arial" w:cs="Arial"/>
          <w:b/>
          <w:bCs/>
          <w:sz w:val="20"/>
          <w:szCs w:val="20"/>
          <w:lang w:val="id-ID"/>
        </w:rPr>
      </w:pPr>
      <w:r w:rsidRPr="002144CE">
        <w:rPr>
          <w:rFonts w:ascii="Arial" w:hAnsi="Arial" w:cs="Arial"/>
          <w:b/>
          <w:bCs/>
          <w:sz w:val="20"/>
          <w:szCs w:val="20"/>
          <w:lang w:val="id-ID"/>
        </w:rPr>
        <w:t xml:space="preserve">Jakarta, </w:t>
      </w:r>
      <w:r w:rsidR="00DC295A" w:rsidRPr="002144CE">
        <w:rPr>
          <w:rFonts w:ascii="Arial" w:hAnsi="Arial" w:cs="Arial"/>
          <w:b/>
          <w:bCs/>
          <w:sz w:val="20"/>
          <w:szCs w:val="20"/>
          <w:lang w:val="id-ID"/>
        </w:rPr>
        <w:t>01 September</w:t>
      </w:r>
      <w:r w:rsidRPr="002144CE">
        <w:rPr>
          <w:rFonts w:ascii="Arial" w:hAnsi="Arial" w:cs="Arial"/>
          <w:b/>
          <w:bCs/>
          <w:sz w:val="20"/>
          <w:szCs w:val="20"/>
          <w:lang w:val="id-ID"/>
        </w:rPr>
        <w:t xml:space="preserve"> 2026 </w:t>
      </w:r>
      <w:r w:rsidRPr="002144CE">
        <w:rPr>
          <w:rFonts w:ascii="Arial" w:hAnsi="Arial" w:cs="Arial"/>
          <w:sz w:val="20"/>
          <w:szCs w:val="20"/>
          <w:lang w:val="id-ID"/>
        </w:rPr>
        <w:t>– Pendidikan tinggi merupakan salah satu fondasi utama dalam menciptakan sumber daya manusia yang unggul dan berdaya saing. Namun, akses terhadap pendidikan tinggi di Indonesia masih menghadapi berbagai tantangan. Berdasarkan Badan Pusat Statistik (BPS), Angka Partisipasi Kasar (APK) Pendidikan Tinggi Indonesia pada 202</w:t>
      </w:r>
      <w:r w:rsidR="00B05BB5" w:rsidRPr="002144CE">
        <w:rPr>
          <w:rFonts w:ascii="Arial" w:hAnsi="Arial" w:cs="Arial"/>
          <w:sz w:val="20"/>
          <w:szCs w:val="20"/>
          <w:lang w:val="id-ID"/>
        </w:rPr>
        <w:t>5</w:t>
      </w:r>
      <w:r w:rsidRPr="002144CE">
        <w:rPr>
          <w:rFonts w:ascii="Arial" w:hAnsi="Arial" w:cs="Arial"/>
          <w:sz w:val="20"/>
          <w:szCs w:val="20"/>
          <w:lang w:val="id-ID"/>
        </w:rPr>
        <w:t xml:space="preserve"> baru mencapai sekitar 3</w:t>
      </w:r>
      <w:r w:rsidR="000E5370" w:rsidRPr="002144CE">
        <w:rPr>
          <w:rFonts w:ascii="Arial" w:hAnsi="Arial" w:cs="Arial"/>
          <w:sz w:val="20"/>
          <w:szCs w:val="20"/>
          <w:lang w:val="id-ID"/>
        </w:rPr>
        <w:t>1,45</w:t>
      </w:r>
      <w:r w:rsidRPr="002144CE">
        <w:rPr>
          <w:rFonts w:ascii="Arial" w:hAnsi="Arial" w:cs="Arial"/>
          <w:sz w:val="20"/>
          <w:szCs w:val="20"/>
          <w:lang w:val="id-ID"/>
        </w:rPr>
        <w:t>%</w:t>
      </w:r>
      <w:r w:rsidR="00A27253" w:rsidRPr="002144CE">
        <w:rPr>
          <w:rFonts w:ascii="Arial" w:hAnsi="Arial" w:cs="Arial"/>
          <w:sz w:val="20"/>
          <w:szCs w:val="20"/>
          <w:lang w:val="id-ID"/>
        </w:rPr>
        <w:t xml:space="preserve">. </w:t>
      </w:r>
      <w:r w:rsidRPr="002144CE">
        <w:rPr>
          <w:rFonts w:ascii="Arial" w:hAnsi="Arial" w:cs="Arial"/>
          <w:sz w:val="20"/>
          <w:szCs w:val="20"/>
          <w:lang w:val="id-ID"/>
        </w:rPr>
        <w:t>Kondisi tersebut menunjukkan masih besarnya kesenjangan akses pendidikan yang perlu diatasi melalui kolaborasi berbagai pihak, termasuk sektor swasta.</w:t>
      </w:r>
    </w:p>
    <w:p w14:paraId="7222A298" w14:textId="77777777" w:rsidR="00F333C7" w:rsidRPr="002144CE" w:rsidRDefault="00F333C7" w:rsidP="0001170F">
      <w:pPr>
        <w:jc w:val="both"/>
        <w:rPr>
          <w:rFonts w:ascii="Arial" w:hAnsi="Arial" w:cs="Arial"/>
          <w:sz w:val="20"/>
          <w:szCs w:val="20"/>
          <w:lang w:val="id-ID"/>
        </w:rPr>
      </w:pPr>
    </w:p>
    <w:p w14:paraId="3FA8856A" w14:textId="33F3F214" w:rsidR="0017111A" w:rsidRPr="002144CE" w:rsidRDefault="00F333C7" w:rsidP="00E50D8B">
      <w:pPr>
        <w:jc w:val="both"/>
        <w:rPr>
          <w:rFonts w:ascii="Arial" w:hAnsi="Arial" w:cs="Arial"/>
          <w:sz w:val="20"/>
          <w:szCs w:val="20"/>
          <w:lang w:val="id-ID"/>
        </w:rPr>
      </w:pPr>
      <w:r w:rsidRPr="002144CE">
        <w:rPr>
          <w:rFonts w:ascii="Arial" w:hAnsi="Arial" w:cs="Arial"/>
          <w:sz w:val="20"/>
          <w:szCs w:val="20"/>
          <w:lang w:val="id-ID"/>
        </w:rPr>
        <w:t xml:space="preserve">Sebagai bentuk komitmen dalam mendukung pemerataan akses pendidikan, </w:t>
      </w:r>
      <w:r w:rsidRPr="002144CE">
        <w:rPr>
          <w:rFonts w:ascii="Arial" w:hAnsi="Arial" w:cs="Arial"/>
          <w:b/>
          <w:bCs/>
          <w:sz w:val="20"/>
          <w:szCs w:val="20"/>
          <w:lang w:val="id-ID"/>
        </w:rPr>
        <w:t>PT BRI Danareksa Sekuritas (BRIDS)</w:t>
      </w:r>
      <w:r w:rsidRPr="002144CE">
        <w:rPr>
          <w:rFonts w:ascii="Arial" w:hAnsi="Arial" w:cs="Arial"/>
          <w:sz w:val="20"/>
          <w:szCs w:val="20"/>
          <w:lang w:val="id-ID"/>
        </w:rPr>
        <w:t>, anak perusahaan PT Bank Rakyat Indonesia (Persero) Tbk, kembali menyalurkan beasiswa melalui kerja sama dengan Yayasan Karya Salemba Empat (KSE)</w:t>
      </w:r>
      <w:r w:rsidR="00D47F11" w:rsidRPr="002144CE">
        <w:rPr>
          <w:rFonts w:ascii="Arial" w:hAnsi="Arial" w:cs="Arial"/>
          <w:sz w:val="20"/>
          <w:szCs w:val="20"/>
          <w:lang w:val="id-ID"/>
        </w:rPr>
        <w:t xml:space="preserve"> pada tahun ini</w:t>
      </w:r>
      <w:r w:rsidR="00F25A59" w:rsidRPr="002144CE">
        <w:rPr>
          <w:rFonts w:ascii="Arial" w:hAnsi="Arial" w:cs="Arial"/>
          <w:sz w:val="20"/>
          <w:szCs w:val="20"/>
          <w:lang w:val="id-ID"/>
        </w:rPr>
        <w:t xml:space="preserve"> dengan nilai Rp120.050.000 kepada 12 mahasiswa berprestasi dengan keterbatasan finansial dari berbagai perguruan tinggi negeri (PTN) di seluruh Indonesia</w:t>
      </w:r>
      <w:r w:rsidRPr="002144CE">
        <w:rPr>
          <w:rFonts w:ascii="Arial" w:hAnsi="Arial" w:cs="Arial"/>
          <w:sz w:val="20"/>
          <w:szCs w:val="20"/>
          <w:lang w:val="id-ID"/>
        </w:rPr>
        <w:t xml:space="preserve">. Program ini merupakan bagian dari implementasi Tanggung Jawab Sosial dan Lingkungan (TJSL) BRIDS yang berfokus pada pengembangan kualitas sumber daya manusia Indonesia. </w:t>
      </w:r>
    </w:p>
    <w:p w14:paraId="6F5C1EDD" w14:textId="77777777" w:rsidR="00F333C7" w:rsidRPr="002144CE" w:rsidRDefault="00F333C7" w:rsidP="00E50D8B">
      <w:pPr>
        <w:jc w:val="both"/>
        <w:rPr>
          <w:rFonts w:ascii="Arial" w:hAnsi="Arial" w:cs="Arial"/>
          <w:sz w:val="20"/>
          <w:szCs w:val="20"/>
          <w:lang w:val="id-ID"/>
        </w:rPr>
      </w:pPr>
    </w:p>
    <w:p w14:paraId="48AC8F45" w14:textId="323A5986" w:rsidR="00454458" w:rsidRPr="002144CE" w:rsidRDefault="00061B54" w:rsidP="00E50D8B">
      <w:pPr>
        <w:jc w:val="both"/>
        <w:rPr>
          <w:rFonts w:ascii="Arial" w:hAnsi="Arial" w:cs="Arial"/>
          <w:sz w:val="20"/>
          <w:szCs w:val="20"/>
          <w:lang w:val="id-ID"/>
        </w:rPr>
      </w:pPr>
      <w:r w:rsidRPr="002144CE">
        <w:rPr>
          <w:rFonts w:ascii="Arial" w:hAnsi="Arial" w:cs="Arial"/>
          <w:sz w:val="20"/>
          <w:szCs w:val="20"/>
          <w:lang w:val="id-ID"/>
        </w:rPr>
        <w:t>Tahun ini menjadi tahun keempat kolaborasi BRIDS bersama Yayasan KSE. Sejak dimulai, program tersebut telah memberikan manfaat kepada sekitar 49 mahasiswa dari berbagai perguruan tinggi negeri di Indonesia</w:t>
      </w:r>
      <w:r w:rsidR="00F25A59" w:rsidRPr="002144CE">
        <w:rPr>
          <w:rFonts w:ascii="Arial" w:hAnsi="Arial" w:cs="Arial"/>
          <w:sz w:val="20"/>
          <w:szCs w:val="20"/>
          <w:lang w:val="id-ID"/>
        </w:rPr>
        <w:t>, dengan total bantuan sebesar Rp476.517.920</w:t>
      </w:r>
      <w:r w:rsidRPr="002144CE">
        <w:rPr>
          <w:rFonts w:ascii="Arial" w:hAnsi="Arial" w:cs="Arial"/>
          <w:sz w:val="20"/>
          <w:szCs w:val="20"/>
          <w:lang w:val="id-ID"/>
        </w:rPr>
        <w:t>. Bagi BRIDS, program TJSL yang berkelanjutan tidak hanya diwujudkan melalui konsistensi pelaksanaan program setiap tahun, tetapi juga melalui upaya membangun generasi muda yang memiliki kesempatan lebih besar untuk menyelesaikan pendidikan tinggi, meningkatkan kompetensi, serta menjadi talenta yang mampu berkontribusi bagi pembangunan bangsa.</w:t>
      </w:r>
    </w:p>
    <w:p w14:paraId="040CDE27" w14:textId="77777777" w:rsidR="00061B54" w:rsidRPr="002144CE" w:rsidRDefault="00061B54" w:rsidP="00E50D8B">
      <w:pPr>
        <w:jc w:val="both"/>
        <w:rPr>
          <w:rFonts w:ascii="Arial" w:hAnsi="Arial" w:cs="Arial"/>
          <w:sz w:val="20"/>
          <w:szCs w:val="20"/>
          <w:lang w:val="id-ID"/>
        </w:rPr>
      </w:pPr>
    </w:p>
    <w:p w14:paraId="7E42502A" w14:textId="1EFBE1E5" w:rsidR="004F3626" w:rsidRPr="002144CE" w:rsidRDefault="004F3626" w:rsidP="00E50D8B">
      <w:pPr>
        <w:jc w:val="both"/>
        <w:rPr>
          <w:rFonts w:ascii="Arial" w:hAnsi="Arial" w:cs="Arial"/>
          <w:sz w:val="20"/>
          <w:szCs w:val="20"/>
          <w:lang w:val="id-ID"/>
        </w:rPr>
      </w:pPr>
      <w:r w:rsidRPr="002144CE">
        <w:rPr>
          <w:rFonts w:ascii="Arial" w:hAnsi="Arial" w:cs="Arial"/>
          <w:sz w:val="20"/>
          <w:szCs w:val="20"/>
          <w:lang w:val="id-ID"/>
        </w:rPr>
        <w:t xml:space="preserve">Sejalan dengan </w:t>
      </w:r>
      <w:r w:rsidR="001F533B" w:rsidRPr="002144CE">
        <w:rPr>
          <w:rFonts w:ascii="Arial" w:hAnsi="Arial" w:cs="Arial"/>
          <w:sz w:val="20"/>
          <w:szCs w:val="20"/>
          <w:lang w:val="id-ID"/>
        </w:rPr>
        <w:t xml:space="preserve">salah satu </w:t>
      </w:r>
      <w:r w:rsidRPr="002144CE">
        <w:rPr>
          <w:rFonts w:ascii="Arial" w:hAnsi="Arial" w:cs="Arial"/>
          <w:sz w:val="20"/>
          <w:szCs w:val="20"/>
          <w:lang w:val="id-ID"/>
        </w:rPr>
        <w:t>studi internasional, UNESCO dalam Global Education Monitoring (GEM) Report 2026 menyebutkan bahwa perluasan bantuan pendidikan mampu meningkatkan partisipasi kelompok kurang mampu dalam mengakses pendidikan tinggi. Laporan tersebut juga menunjukkan bahwa bantuan pendidikan berbasis kebutuhan (</w:t>
      </w:r>
      <w:r w:rsidRPr="002144CE">
        <w:rPr>
          <w:rFonts w:ascii="Arial" w:hAnsi="Arial" w:cs="Arial"/>
          <w:i/>
          <w:iCs/>
          <w:sz w:val="20"/>
          <w:szCs w:val="20"/>
          <w:lang w:val="id-ID"/>
        </w:rPr>
        <w:t>needs-based grants</w:t>
      </w:r>
      <w:r w:rsidRPr="002144CE">
        <w:rPr>
          <w:rFonts w:ascii="Arial" w:hAnsi="Arial" w:cs="Arial"/>
          <w:sz w:val="20"/>
          <w:szCs w:val="20"/>
          <w:lang w:val="id-ID"/>
        </w:rPr>
        <w:t>) dapat membantu mengurangi risiko putus kuliah dan meningkatkan kelulusan tepat waktu, terutama jika disertai program pendampingan dan pengembangan kapasitas mahasiswa.</w:t>
      </w:r>
    </w:p>
    <w:p w14:paraId="0B9994DD" w14:textId="77777777" w:rsidR="004F3626" w:rsidRPr="002144CE" w:rsidRDefault="004F3626" w:rsidP="00E50D8B">
      <w:pPr>
        <w:jc w:val="both"/>
        <w:rPr>
          <w:rFonts w:ascii="Arial" w:hAnsi="Arial" w:cs="Arial"/>
          <w:sz w:val="20"/>
          <w:szCs w:val="20"/>
          <w:lang w:val="id-ID"/>
        </w:rPr>
      </w:pPr>
    </w:p>
    <w:p w14:paraId="50EAC77F" w14:textId="3C5D1D3E" w:rsidR="00CA0F5A" w:rsidRPr="002144CE" w:rsidRDefault="00CA0F5A" w:rsidP="00CA0F5A">
      <w:pPr>
        <w:jc w:val="both"/>
        <w:rPr>
          <w:rFonts w:ascii="Arial" w:hAnsi="Arial" w:cs="Arial"/>
          <w:sz w:val="20"/>
          <w:szCs w:val="20"/>
          <w:lang w:val="id-ID"/>
        </w:rPr>
      </w:pPr>
      <w:r w:rsidRPr="002144CE">
        <w:rPr>
          <w:rFonts w:ascii="Arial" w:hAnsi="Arial" w:cs="Arial"/>
          <w:b/>
          <w:bCs/>
          <w:sz w:val="20"/>
          <w:szCs w:val="20"/>
          <w:lang w:val="id-ID"/>
        </w:rPr>
        <w:t>Plt. Direktur Utama BRI Danareksa Sekuritas, Fifi</w:t>
      </w:r>
      <w:r w:rsidR="00F82B74" w:rsidRPr="002144CE">
        <w:rPr>
          <w:rFonts w:ascii="Arial" w:hAnsi="Arial" w:cs="Arial"/>
          <w:b/>
          <w:bCs/>
          <w:sz w:val="20"/>
          <w:szCs w:val="20"/>
          <w:lang w:val="id-ID"/>
        </w:rPr>
        <w:t xml:space="preserve"> Virgantria</w:t>
      </w:r>
      <w:r w:rsidRPr="002144CE">
        <w:rPr>
          <w:rFonts w:ascii="Arial" w:hAnsi="Arial" w:cs="Arial"/>
          <w:sz w:val="20"/>
          <w:szCs w:val="20"/>
          <w:lang w:val="id-ID"/>
        </w:rPr>
        <w:t>, mengatakan bahwa investasi pada pendidikan merupakan investasi jangka panjang yang akan memberikan dampak berkelanjutan bagi Indonesia.</w:t>
      </w:r>
    </w:p>
    <w:p w14:paraId="3165E717" w14:textId="77777777" w:rsidR="00CA0F5A" w:rsidRPr="002144CE" w:rsidRDefault="00CA0F5A" w:rsidP="00CA0F5A">
      <w:pPr>
        <w:jc w:val="both"/>
        <w:rPr>
          <w:rFonts w:ascii="Arial" w:hAnsi="Arial" w:cs="Arial"/>
          <w:sz w:val="20"/>
          <w:szCs w:val="20"/>
          <w:lang w:val="id-ID"/>
        </w:rPr>
      </w:pPr>
    </w:p>
    <w:p w14:paraId="59F4440D" w14:textId="77777777" w:rsidR="00CA0F5A" w:rsidRPr="002144CE" w:rsidRDefault="00CA0F5A" w:rsidP="00CA0F5A">
      <w:pPr>
        <w:jc w:val="both"/>
        <w:rPr>
          <w:rFonts w:ascii="Arial" w:hAnsi="Arial" w:cs="Arial"/>
          <w:sz w:val="20"/>
          <w:szCs w:val="20"/>
          <w:lang w:val="id-ID"/>
        </w:rPr>
      </w:pPr>
      <w:r w:rsidRPr="002144CE">
        <w:rPr>
          <w:rFonts w:ascii="Arial" w:hAnsi="Arial" w:cs="Arial"/>
          <w:i/>
          <w:iCs/>
          <w:sz w:val="20"/>
          <w:szCs w:val="20"/>
          <w:lang w:val="id-ID"/>
        </w:rPr>
        <w:t>"Di BRIDS, kami meyakini bahwa pendidikan merupakan investasi terbaik untuk menciptakan generasi yang unggul, adaptif, dan berintegritas. Melalui program TJSL yang berkelanjutan, kami tidak hanya ingin membantu mahasiswa menyelesaikan pendidikan, tetapi juga memberikan kesempatan bagi mereka untuk mengembangkan kapasitas diri agar siap menjadi talenta yang mampu memberikan kontribusi positif bagi masyarakat dan perekonomian Indonesia. Kolaborasi bersama Yayasan Karya Salemba Empat selama empat tahun terakhir menjadi wujud nyata komitmen kami dalam menciptakan dampak sosial yang berkelanjutan,"</w:t>
      </w:r>
      <w:r w:rsidRPr="002144CE">
        <w:rPr>
          <w:rFonts w:ascii="Arial" w:hAnsi="Arial" w:cs="Arial"/>
          <w:sz w:val="20"/>
          <w:szCs w:val="20"/>
          <w:lang w:val="id-ID"/>
        </w:rPr>
        <w:t xml:space="preserve"> ujar Fifi.</w:t>
      </w:r>
    </w:p>
    <w:p w14:paraId="3DD68E82" w14:textId="77777777" w:rsidR="00454458" w:rsidRPr="002144CE" w:rsidRDefault="00454458" w:rsidP="0001170F">
      <w:pPr>
        <w:jc w:val="both"/>
        <w:rPr>
          <w:rFonts w:ascii="Arial" w:hAnsi="Arial" w:cs="Arial"/>
          <w:sz w:val="20"/>
          <w:szCs w:val="20"/>
          <w:lang w:val="id-ID"/>
        </w:rPr>
      </w:pPr>
    </w:p>
    <w:p w14:paraId="0B56051E" w14:textId="28138A87" w:rsidR="00CA0F5A" w:rsidRPr="002144CE" w:rsidRDefault="00CA0F5A" w:rsidP="00CA0F5A">
      <w:pPr>
        <w:jc w:val="both"/>
        <w:rPr>
          <w:rFonts w:ascii="Arial" w:hAnsi="Arial" w:cs="Arial"/>
          <w:sz w:val="20"/>
          <w:szCs w:val="20"/>
          <w:lang w:val="id-ID"/>
        </w:rPr>
      </w:pPr>
      <w:r w:rsidRPr="002144CE">
        <w:rPr>
          <w:rFonts w:ascii="Arial" w:hAnsi="Arial" w:cs="Arial"/>
          <w:b/>
          <w:bCs/>
          <w:sz w:val="20"/>
          <w:szCs w:val="20"/>
          <w:lang w:val="id-ID"/>
        </w:rPr>
        <w:t>Ketua Yayasan Karya Salemba Empat (KSE), Adrian Karim Januar</w:t>
      </w:r>
      <w:r w:rsidRPr="002144CE">
        <w:rPr>
          <w:rFonts w:ascii="Arial" w:hAnsi="Arial" w:cs="Arial"/>
          <w:sz w:val="20"/>
          <w:szCs w:val="20"/>
          <w:lang w:val="id-ID"/>
        </w:rPr>
        <w:t xml:space="preserve">, </w:t>
      </w:r>
      <w:r w:rsidR="00C1454D" w:rsidRPr="002144CE">
        <w:rPr>
          <w:rFonts w:ascii="Arial" w:hAnsi="Arial" w:cs="Arial"/>
          <w:sz w:val="20"/>
          <w:szCs w:val="20"/>
          <w:lang w:val="id-ID"/>
        </w:rPr>
        <w:t>mengatakan bahwa kolaborasi lintas sektor memegang peranan penting dalam memperluas akses pendidikan tinggi bagi generasi muda Indonesia</w:t>
      </w:r>
      <w:r w:rsidRPr="002144CE">
        <w:rPr>
          <w:rFonts w:ascii="Arial" w:hAnsi="Arial" w:cs="Arial"/>
          <w:sz w:val="20"/>
          <w:szCs w:val="20"/>
          <w:lang w:val="id-ID"/>
        </w:rPr>
        <w:t>.</w:t>
      </w:r>
    </w:p>
    <w:p w14:paraId="639D5716" w14:textId="77777777" w:rsidR="00CA0F5A" w:rsidRPr="002144CE" w:rsidRDefault="00CA0F5A" w:rsidP="00CA0F5A">
      <w:pPr>
        <w:jc w:val="both"/>
        <w:rPr>
          <w:rFonts w:ascii="Arial" w:hAnsi="Arial" w:cs="Arial"/>
          <w:sz w:val="20"/>
          <w:szCs w:val="20"/>
          <w:lang w:val="id-ID"/>
        </w:rPr>
      </w:pPr>
    </w:p>
    <w:p w14:paraId="7E0F06F8" w14:textId="0B6C064F" w:rsidR="00CA0F5A" w:rsidRPr="002144CE" w:rsidRDefault="00CA0F5A" w:rsidP="001F533B">
      <w:pPr>
        <w:jc w:val="both"/>
        <w:rPr>
          <w:rFonts w:ascii="Arial" w:hAnsi="Arial" w:cs="Arial"/>
          <w:sz w:val="20"/>
          <w:szCs w:val="20"/>
          <w:lang w:val="id-ID"/>
        </w:rPr>
      </w:pPr>
      <w:r w:rsidRPr="002144CE">
        <w:rPr>
          <w:rFonts w:ascii="Arial" w:hAnsi="Arial" w:cs="Arial"/>
          <w:i/>
          <w:iCs/>
          <w:sz w:val="20"/>
          <w:szCs w:val="20"/>
          <w:lang w:val="id-ID"/>
        </w:rPr>
        <w:t>"</w:t>
      </w:r>
      <w:r w:rsidR="00A9541D" w:rsidRPr="002144CE">
        <w:rPr>
          <w:rFonts w:ascii="Arial" w:hAnsi="Arial" w:cs="Arial"/>
          <w:i/>
          <w:iCs/>
          <w:sz w:val="20"/>
          <w:szCs w:val="20"/>
          <w:lang w:val="id-ID"/>
        </w:rPr>
        <w:t>Mewujudkan akses pendidikan tinggi yang lebih merata membutuhkan kolaborasi dari berbagai pemangku kepentingan, mulai dari pemerin</w:t>
      </w:r>
      <w:r w:rsidR="004563A7" w:rsidRPr="002144CE">
        <w:rPr>
          <w:rFonts w:ascii="Arial" w:hAnsi="Arial" w:cs="Arial"/>
          <w:i/>
          <w:iCs/>
          <w:sz w:val="20"/>
          <w:szCs w:val="20"/>
          <w:lang w:val="id-ID"/>
        </w:rPr>
        <w:t>tah hingga</w:t>
      </w:r>
      <w:r w:rsidR="00A9541D" w:rsidRPr="002144CE">
        <w:rPr>
          <w:rFonts w:ascii="Arial" w:hAnsi="Arial" w:cs="Arial"/>
          <w:i/>
          <w:iCs/>
          <w:sz w:val="20"/>
          <w:szCs w:val="20"/>
          <w:lang w:val="id-ID"/>
        </w:rPr>
        <w:t xml:space="preserve"> dunia usaha</w:t>
      </w:r>
      <w:r w:rsidR="004563A7" w:rsidRPr="002144CE">
        <w:rPr>
          <w:rFonts w:ascii="Arial" w:hAnsi="Arial" w:cs="Arial"/>
          <w:i/>
          <w:iCs/>
          <w:sz w:val="20"/>
          <w:szCs w:val="20"/>
          <w:lang w:val="id-ID"/>
        </w:rPr>
        <w:t>. Kami mengapresiasi komitmen BRIDS yang secara konsisten mendukung program beasiswa ini selama empat tahun terakhir. Dukungan seperti ini memungkinkan manfaat pendidikan dapat dirasakan oleh mahasiswa dari berbagai perguruan tinggi di seluruh Indonesia</w:t>
      </w:r>
      <w:r w:rsidRPr="002144CE">
        <w:rPr>
          <w:rFonts w:ascii="Arial" w:hAnsi="Arial" w:cs="Arial"/>
          <w:i/>
          <w:iCs/>
          <w:sz w:val="20"/>
          <w:szCs w:val="20"/>
          <w:lang w:val="id-ID"/>
        </w:rPr>
        <w:t>"</w:t>
      </w:r>
      <w:r w:rsidRPr="002144CE">
        <w:rPr>
          <w:rFonts w:ascii="Arial" w:hAnsi="Arial" w:cs="Arial"/>
          <w:sz w:val="20"/>
          <w:szCs w:val="20"/>
          <w:lang w:val="id-ID"/>
        </w:rPr>
        <w:t xml:space="preserve"> ujar Adrian.</w:t>
      </w:r>
    </w:p>
    <w:p w14:paraId="408CE87C" w14:textId="77777777" w:rsidR="00662E22" w:rsidRPr="002144CE" w:rsidRDefault="00662E22" w:rsidP="001F533B">
      <w:pPr>
        <w:jc w:val="both"/>
        <w:rPr>
          <w:rFonts w:ascii="Arial" w:hAnsi="Arial" w:cs="Arial"/>
          <w:sz w:val="20"/>
          <w:szCs w:val="20"/>
          <w:lang w:val="id-ID"/>
        </w:rPr>
      </w:pPr>
    </w:p>
    <w:p w14:paraId="70A43A3C" w14:textId="77777777" w:rsidR="0001170F" w:rsidRPr="002144CE" w:rsidRDefault="0001170F" w:rsidP="001F533B">
      <w:pPr>
        <w:jc w:val="both"/>
        <w:rPr>
          <w:rFonts w:ascii="Arial" w:hAnsi="Arial" w:cs="Arial"/>
          <w:sz w:val="20"/>
          <w:szCs w:val="20"/>
          <w:lang w:val="id-ID"/>
        </w:rPr>
      </w:pPr>
    </w:p>
    <w:p w14:paraId="683CB440" w14:textId="443562CD" w:rsidR="00B143E1" w:rsidRPr="002144CE" w:rsidRDefault="0031129F" w:rsidP="001F533B">
      <w:pPr>
        <w:pStyle w:val="NoSpacing"/>
        <w:jc w:val="both"/>
        <w:rPr>
          <w:rFonts w:ascii="Arial" w:eastAsia="Times New Roman" w:hAnsi="Arial" w:cs="Arial"/>
          <w:sz w:val="20"/>
          <w:szCs w:val="20"/>
          <w:lang w:val="id-ID"/>
        </w:rPr>
      </w:pPr>
      <w:r w:rsidRPr="002144CE">
        <w:rPr>
          <w:rFonts w:ascii="Arial" w:eastAsia="Times New Roman" w:hAnsi="Arial" w:cs="Arial"/>
          <w:sz w:val="20"/>
          <w:szCs w:val="20"/>
          <w:lang w:val="id-ID"/>
        </w:rPr>
        <w:t>Selain memberikan dukungan finansial, program beasiswa Yayasan KSE juga dilengkapi dengan berbagai program pengembangan kapasitas, seperti pelatihan kepemimpinan, pengembangan karakter, peningkatan kompetensi, hingga pembinaan jejaring antarmahasiswa. Melalui pendekatan tersebut, para penerima beasiswa diharapkan mampu tumbuh menjadi lulusan yang tidak hanya unggul secara akademik, tetapi juga memiliki kepemimpinan, kepedulian sosial, dan kesiapan menghadapi dunia kerja.</w:t>
      </w:r>
    </w:p>
    <w:p w14:paraId="70EFB35A" w14:textId="77777777" w:rsidR="0031129F" w:rsidRPr="002144CE" w:rsidRDefault="0031129F" w:rsidP="0001170F">
      <w:pPr>
        <w:pStyle w:val="NoSpacing"/>
        <w:rPr>
          <w:rFonts w:ascii="Arial" w:eastAsia="Times New Roman" w:hAnsi="Arial" w:cs="Arial"/>
          <w:sz w:val="20"/>
          <w:szCs w:val="20"/>
          <w:lang w:val="id-ID"/>
        </w:rPr>
      </w:pPr>
    </w:p>
    <w:p w14:paraId="11ADCA72" w14:textId="0972333C" w:rsidR="0031129F" w:rsidRPr="002144CE" w:rsidRDefault="0031129F" w:rsidP="001F533B">
      <w:pPr>
        <w:pStyle w:val="NoSpacing"/>
        <w:jc w:val="both"/>
        <w:rPr>
          <w:rFonts w:ascii="Arial" w:hAnsi="Arial" w:cs="Arial"/>
          <w:sz w:val="20"/>
          <w:szCs w:val="20"/>
          <w:lang w:val="id-ID"/>
        </w:rPr>
      </w:pPr>
      <w:r w:rsidRPr="002144CE">
        <w:rPr>
          <w:rFonts w:ascii="Arial" w:hAnsi="Arial" w:cs="Arial"/>
          <w:sz w:val="20"/>
          <w:szCs w:val="20"/>
          <w:lang w:val="id-ID"/>
        </w:rPr>
        <w:t>Melalui program TJSL yang berkelanjutan, BRIDS akan terus menghadirkan inisiatif yang memberikan manfaat nyata bagi masyarakat. Perusahaan meyakini bahwa investasi pada pendidikan merupakan investasi bagi masa depan bangsa. Dengan memperluas akses pendidikan yang inklusif dan berkualitas, BRIDS berharap dapat berkontribusi dalam mencetak generasi penerus yang unggul, sekaligus mendukung pencapaian Tujuan Pembangunan Berkelanjutan (Sustainable Development Goals/SDGs) Tujuan 4: Pendidikan Berkualitas menuju terwujudnya visi Indonesia Emas 2045.</w:t>
      </w:r>
    </w:p>
    <w:p w14:paraId="7D8FE324" w14:textId="77777777" w:rsidR="002473D4" w:rsidRPr="00EC7C56" w:rsidRDefault="002473D4" w:rsidP="00811ACC">
      <w:pPr>
        <w:pStyle w:val="NoSpacing"/>
        <w:rPr>
          <w:rFonts w:ascii="Arial" w:hAnsi="Arial" w:cs="Arial"/>
          <w:sz w:val="24"/>
          <w:szCs w:val="24"/>
          <w:lang w:val="id-ID"/>
        </w:rPr>
      </w:pPr>
    </w:p>
    <w:p w14:paraId="2C17AD8E" w14:textId="24641691" w:rsidR="00BD2D2F" w:rsidRPr="00EC7C56" w:rsidRDefault="001837CF" w:rsidP="00811ACC">
      <w:pPr>
        <w:pStyle w:val="NoSpacing"/>
        <w:jc w:val="center"/>
        <w:rPr>
          <w:rFonts w:ascii="Arial" w:hAnsi="Arial" w:cs="Arial"/>
          <w:sz w:val="24"/>
          <w:szCs w:val="24"/>
          <w:lang w:val="id-ID"/>
        </w:rPr>
      </w:pPr>
      <w:r w:rsidRPr="00EC7C56">
        <w:rPr>
          <w:rFonts w:ascii="Arial" w:hAnsi="Arial" w:cs="Arial"/>
          <w:sz w:val="24"/>
          <w:szCs w:val="24"/>
          <w:lang w:val="id-ID"/>
        </w:rPr>
        <w:t>***</w:t>
      </w:r>
    </w:p>
    <w:p w14:paraId="5B0C25B0" w14:textId="77777777" w:rsidR="0047245B" w:rsidRPr="00EC7C56" w:rsidRDefault="0047245B" w:rsidP="00573609">
      <w:pPr>
        <w:pStyle w:val="NoSpacing"/>
        <w:jc w:val="both"/>
        <w:rPr>
          <w:rFonts w:ascii="Arial" w:eastAsia="Georgia" w:hAnsi="Arial" w:cs="Arial"/>
          <w:b/>
          <w:bCs/>
          <w:u w:val="single"/>
          <w:lang w:val="id-ID"/>
        </w:rPr>
      </w:pPr>
    </w:p>
    <w:p w14:paraId="562E4B78" w14:textId="5DC49EC7" w:rsidR="002E42FB" w:rsidRPr="00EC7C56" w:rsidRDefault="002E42FB" w:rsidP="00573609">
      <w:pPr>
        <w:pStyle w:val="NoSpacing"/>
        <w:jc w:val="both"/>
        <w:rPr>
          <w:rFonts w:ascii="Arial" w:eastAsia="Georgia" w:hAnsi="Arial" w:cs="Arial"/>
          <w:b/>
          <w:bCs/>
          <w:sz w:val="20"/>
          <w:szCs w:val="20"/>
          <w:u w:val="single"/>
          <w:lang w:val="id-ID"/>
        </w:rPr>
      </w:pPr>
      <w:r w:rsidRPr="00EC7C56">
        <w:rPr>
          <w:rFonts w:ascii="Arial" w:eastAsia="Georgia" w:hAnsi="Arial" w:cs="Arial"/>
          <w:b/>
          <w:bCs/>
          <w:sz w:val="20"/>
          <w:szCs w:val="20"/>
          <w:u w:val="single"/>
          <w:lang w:val="id-ID"/>
        </w:rPr>
        <w:t>Tentang PT BRI Danareksa Sekuritas</w:t>
      </w:r>
      <w:r w:rsidR="00673247" w:rsidRPr="00EC7C56">
        <w:rPr>
          <w:rFonts w:ascii="Arial" w:eastAsia="Georgia" w:hAnsi="Arial" w:cs="Arial"/>
          <w:b/>
          <w:bCs/>
          <w:sz w:val="20"/>
          <w:szCs w:val="20"/>
          <w:lang w:val="id-ID"/>
        </w:rPr>
        <w:t xml:space="preserve"> (</w:t>
      </w:r>
      <w:hyperlink r:id="rId11" w:history="1">
        <w:r w:rsidR="00673247" w:rsidRPr="00EC7C56">
          <w:rPr>
            <w:rStyle w:val="Hyperlink"/>
            <w:rFonts w:ascii="Arial" w:eastAsia="Georgia" w:hAnsi="Arial" w:cs="Arial"/>
            <w:b/>
            <w:bCs/>
            <w:sz w:val="20"/>
            <w:szCs w:val="20"/>
            <w:u w:val="none"/>
            <w:lang w:val="id-ID"/>
          </w:rPr>
          <w:t>www.bridanareksasekuritas.co.id</w:t>
        </w:r>
      </w:hyperlink>
      <w:r w:rsidR="00673247" w:rsidRPr="00EC7C56">
        <w:rPr>
          <w:rFonts w:ascii="Arial" w:eastAsia="Georgia" w:hAnsi="Arial" w:cs="Arial"/>
          <w:b/>
          <w:bCs/>
          <w:sz w:val="20"/>
          <w:szCs w:val="20"/>
          <w:lang w:val="id-ID"/>
        </w:rPr>
        <w:t>)</w:t>
      </w:r>
    </w:p>
    <w:p w14:paraId="2A1C38E0" w14:textId="77777777" w:rsidR="002E42FB" w:rsidRPr="00EC7C56" w:rsidRDefault="002E42FB" w:rsidP="00573609">
      <w:pPr>
        <w:pStyle w:val="NoSpacing"/>
        <w:jc w:val="both"/>
        <w:rPr>
          <w:rFonts w:ascii="Arial" w:eastAsia="Georgia" w:hAnsi="Arial" w:cs="Arial"/>
          <w:sz w:val="20"/>
          <w:szCs w:val="20"/>
          <w:u w:val="single"/>
          <w:lang w:val="id-ID"/>
        </w:rPr>
      </w:pPr>
    </w:p>
    <w:p w14:paraId="49121E53" w14:textId="49CB0C7C" w:rsidR="002E42FB" w:rsidRPr="00EC7C56" w:rsidRDefault="002E42FB" w:rsidP="00573609">
      <w:pPr>
        <w:pStyle w:val="NoSpacing"/>
        <w:jc w:val="both"/>
        <w:rPr>
          <w:rFonts w:ascii="Arial" w:eastAsia="Georgia" w:hAnsi="Arial" w:cs="Arial"/>
          <w:sz w:val="20"/>
          <w:szCs w:val="20"/>
          <w:lang w:val="id-ID"/>
        </w:rPr>
      </w:pPr>
      <w:r w:rsidRPr="00EC7C56">
        <w:rPr>
          <w:rFonts w:ascii="Arial" w:eastAsia="Georgia" w:hAnsi="Arial" w:cs="Arial"/>
          <w:sz w:val="20"/>
          <w:szCs w:val="20"/>
          <w:lang w:val="id-ID"/>
        </w:rPr>
        <w:t xml:space="preserve">PT BRI Danareksa Sekuritas didirikan pada tahun 1992, </w:t>
      </w:r>
      <w:r w:rsidR="00F24A98" w:rsidRPr="00EC7C56">
        <w:rPr>
          <w:rFonts w:ascii="Arial" w:eastAsia="Georgia" w:hAnsi="Arial" w:cs="Arial"/>
          <w:sz w:val="20"/>
          <w:szCs w:val="20"/>
          <w:lang w:val="id-ID"/>
        </w:rPr>
        <w:t>bergerak sebagai perantara perdagangan efek</w:t>
      </w:r>
      <w:r w:rsidR="002B278A" w:rsidRPr="00EC7C56">
        <w:rPr>
          <w:rFonts w:ascii="Arial" w:eastAsia="Georgia" w:hAnsi="Arial" w:cs="Arial"/>
          <w:sz w:val="20"/>
          <w:szCs w:val="20"/>
          <w:lang w:val="id-ID"/>
        </w:rPr>
        <w:t>,</w:t>
      </w:r>
      <w:r w:rsidR="00F24A98" w:rsidRPr="00EC7C56">
        <w:rPr>
          <w:rFonts w:ascii="Arial" w:eastAsia="Georgia" w:hAnsi="Arial" w:cs="Arial"/>
          <w:sz w:val="20"/>
          <w:szCs w:val="20"/>
          <w:lang w:val="id-ID"/>
        </w:rPr>
        <w:t xml:space="preserve"> penjamin emisi efek dan penasihat keuanga</w:t>
      </w:r>
      <w:r w:rsidR="00081A4D" w:rsidRPr="00EC7C56">
        <w:rPr>
          <w:rFonts w:ascii="Arial" w:eastAsia="Georgia" w:hAnsi="Arial" w:cs="Arial"/>
          <w:sz w:val="20"/>
          <w:szCs w:val="20"/>
          <w:lang w:val="id-ID"/>
        </w:rPr>
        <w:t>n</w:t>
      </w:r>
      <w:r w:rsidR="00F24A98" w:rsidRPr="00EC7C56">
        <w:rPr>
          <w:rFonts w:ascii="Arial" w:eastAsia="Georgia" w:hAnsi="Arial" w:cs="Arial"/>
          <w:sz w:val="20"/>
          <w:szCs w:val="20"/>
          <w:lang w:val="id-ID"/>
        </w:rPr>
        <w:t xml:space="preserve">, </w:t>
      </w:r>
      <w:r w:rsidR="00E5503B" w:rsidRPr="00EC7C56">
        <w:rPr>
          <w:rFonts w:ascii="Arial" w:eastAsia="Georgia" w:hAnsi="Arial" w:cs="Arial"/>
          <w:sz w:val="20"/>
          <w:szCs w:val="20"/>
          <w:lang w:val="id-ID"/>
        </w:rPr>
        <w:t xml:space="preserve">yang </w:t>
      </w:r>
      <w:r w:rsidR="00B06AC9" w:rsidRPr="00EC7C56">
        <w:rPr>
          <w:rFonts w:ascii="Arial" w:eastAsia="Georgia" w:hAnsi="Arial" w:cs="Arial"/>
          <w:sz w:val="20"/>
          <w:szCs w:val="20"/>
          <w:lang w:val="id-ID"/>
        </w:rPr>
        <w:t xml:space="preserve">merupakan </w:t>
      </w:r>
      <w:r w:rsidR="00E5503B" w:rsidRPr="00EC7C56">
        <w:rPr>
          <w:rFonts w:ascii="Arial" w:eastAsia="Georgia" w:hAnsi="Arial" w:cs="Arial"/>
          <w:sz w:val="20"/>
          <w:szCs w:val="20"/>
          <w:lang w:val="id-ID"/>
        </w:rPr>
        <w:t>entitas anak</w:t>
      </w:r>
      <w:r w:rsidRPr="00EC7C56">
        <w:rPr>
          <w:rFonts w:ascii="Arial" w:eastAsia="Georgia" w:hAnsi="Arial" w:cs="Arial"/>
          <w:sz w:val="20"/>
          <w:szCs w:val="20"/>
          <w:lang w:val="id-ID"/>
        </w:rPr>
        <w:t xml:space="preserve"> dari PT Bank Rakyat Indonesia (Persero) Tbk (BRI</w:t>
      </w:r>
      <w:r w:rsidR="00B06AC9" w:rsidRPr="00EC7C56">
        <w:rPr>
          <w:rFonts w:ascii="Arial" w:eastAsia="Georgia" w:hAnsi="Arial" w:cs="Arial"/>
          <w:sz w:val="20"/>
          <w:szCs w:val="20"/>
          <w:lang w:val="id-ID"/>
        </w:rPr>
        <w:t xml:space="preserve"> atau Bank BRI</w:t>
      </w:r>
      <w:r w:rsidRPr="00EC7C56">
        <w:rPr>
          <w:rFonts w:ascii="Arial" w:eastAsia="Georgia" w:hAnsi="Arial" w:cs="Arial"/>
          <w:sz w:val="20"/>
          <w:szCs w:val="20"/>
          <w:lang w:val="id-ID"/>
        </w:rPr>
        <w:t>)</w:t>
      </w:r>
      <w:r w:rsidR="001A7A16" w:rsidRPr="00EC7C56">
        <w:rPr>
          <w:rFonts w:ascii="Arial" w:eastAsia="Georgia" w:hAnsi="Arial" w:cs="Arial"/>
          <w:sz w:val="20"/>
          <w:szCs w:val="20"/>
          <w:lang w:val="id-ID"/>
        </w:rPr>
        <w:t xml:space="preserve"> </w:t>
      </w:r>
      <w:r w:rsidR="00E5503B" w:rsidRPr="00EC7C56">
        <w:rPr>
          <w:rFonts w:ascii="Arial" w:eastAsia="Georgia" w:hAnsi="Arial" w:cs="Arial"/>
          <w:sz w:val="20"/>
          <w:szCs w:val="20"/>
          <w:lang w:val="id-ID"/>
        </w:rPr>
        <w:t xml:space="preserve">serta </w:t>
      </w:r>
      <w:r w:rsidR="00CC397E" w:rsidRPr="00EC7C56">
        <w:rPr>
          <w:rFonts w:ascii="Arial" w:eastAsia="Georgia" w:hAnsi="Arial" w:cs="Arial"/>
          <w:sz w:val="20"/>
          <w:szCs w:val="20"/>
          <w:lang w:val="id-ID"/>
        </w:rPr>
        <w:t>en</w:t>
      </w:r>
      <w:r w:rsidR="00E5503B" w:rsidRPr="00EC7C56">
        <w:rPr>
          <w:rFonts w:ascii="Arial" w:eastAsia="Georgia" w:hAnsi="Arial" w:cs="Arial"/>
          <w:sz w:val="20"/>
          <w:szCs w:val="20"/>
          <w:lang w:val="id-ID"/>
        </w:rPr>
        <w:t>titas asosiasi dari</w:t>
      </w:r>
      <w:r w:rsidR="00CC397E" w:rsidRPr="00EC7C56">
        <w:rPr>
          <w:rFonts w:ascii="Arial" w:eastAsia="Georgia" w:hAnsi="Arial" w:cs="Arial"/>
          <w:sz w:val="20"/>
          <w:szCs w:val="20"/>
          <w:lang w:val="id-ID"/>
        </w:rPr>
        <w:t xml:space="preserve"> </w:t>
      </w:r>
      <w:r w:rsidR="00351859" w:rsidRPr="00EC7C56">
        <w:rPr>
          <w:rFonts w:ascii="Arial" w:eastAsia="Georgia" w:hAnsi="Arial" w:cs="Arial"/>
          <w:sz w:val="20"/>
          <w:szCs w:val="20"/>
          <w:lang w:val="id-ID"/>
        </w:rPr>
        <w:t xml:space="preserve">Holding BUMN </w:t>
      </w:r>
      <w:r w:rsidR="001A7A16" w:rsidRPr="00EC7C56">
        <w:rPr>
          <w:rFonts w:ascii="Arial" w:eastAsia="Georgia" w:hAnsi="Arial" w:cs="Arial"/>
          <w:sz w:val="20"/>
          <w:szCs w:val="20"/>
          <w:lang w:val="id-ID"/>
        </w:rPr>
        <w:t>Danareksa</w:t>
      </w:r>
      <w:r w:rsidRPr="00EC7C56">
        <w:rPr>
          <w:rFonts w:ascii="Arial" w:eastAsia="Georgia" w:hAnsi="Arial" w:cs="Arial"/>
          <w:sz w:val="20"/>
          <w:szCs w:val="20"/>
          <w:lang w:val="id-ID"/>
        </w:rPr>
        <w:t xml:space="preserve">. Dengan pengalaman lebih dari </w:t>
      </w:r>
      <w:r w:rsidR="006B15BB" w:rsidRPr="00EC7C56">
        <w:rPr>
          <w:rFonts w:ascii="Arial" w:eastAsia="Georgia" w:hAnsi="Arial" w:cs="Arial"/>
          <w:sz w:val="20"/>
          <w:szCs w:val="20"/>
          <w:lang w:val="id-ID"/>
        </w:rPr>
        <w:t>30</w:t>
      </w:r>
      <w:r w:rsidRPr="00EC7C56">
        <w:rPr>
          <w:rFonts w:ascii="Arial" w:eastAsia="Georgia" w:hAnsi="Arial" w:cs="Arial"/>
          <w:sz w:val="20"/>
          <w:szCs w:val="20"/>
          <w:lang w:val="id-ID"/>
        </w:rPr>
        <w:t xml:space="preserve"> tahun sebagai </w:t>
      </w:r>
      <w:r w:rsidRPr="00EC7C56">
        <w:rPr>
          <w:rFonts w:ascii="Arial" w:eastAsia="Georgia" w:hAnsi="Arial" w:cs="Arial"/>
          <w:i/>
          <w:iCs/>
          <w:sz w:val="20"/>
          <w:szCs w:val="20"/>
          <w:lang w:val="id-ID"/>
        </w:rPr>
        <w:t>one stop financial solution provider</w:t>
      </w:r>
      <w:r w:rsidRPr="00EC7C56">
        <w:rPr>
          <w:rFonts w:ascii="Arial" w:eastAsia="Georgia" w:hAnsi="Arial" w:cs="Arial"/>
          <w:sz w:val="20"/>
          <w:szCs w:val="20"/>
          <w:lang w:val="id-ID"/>
        </w:rPr>
        <w:t xml:space="preserve">, </w:t>
      </w:r>
      <w:r w:rsidR="001A7A16" w:rsidRPr="00EC7C56">
        <w:rPr>
          <w:rFonts w:ascii="Arial" w:eastAsia="Georgia" w:hAnsi="Arial" w:cs="Arial"/>
          <w:sz w:val="20"/>
          <w:szCs w:val="20"/>
          <w:lang w:val="id-ID"/>
        </w:rPr>
        <w:t>perusahaan</w:t>
      </w:r>
      <w:r w:rsidRPr="00EC7C56">
        <w:rPr>
          <w:rFonts w:ascii="Arial" w:eastAsia="Georgia" w:hAnsi="Arial" w:cs="Arial"/>
          <w:sz w:val="20"/>
          <w:szCs w:val="20"/>
          <w:lang w:val="id-ID"/>
        </w:rPr>
        <w:t xml:space="preserve"> telah melayani nasabah baik individual maupun institusi; domestik maupun internasional; lembaga Pemerintah maupun swasta. </w:t>
      </w:r>
      <w:r w:rsidR="00EC07D3" w:rsidRPr="00EC7C56">
        <w:rPr>
          <w:rFonts w:ascii="Arial" w:eastAsia="Georgia" w:hAnsi="Arial" w:cs="Arial"/>
          <w:sz w:val="20"/>
          <w:szCs w:val="20"/>
          <w:lang w:val="id-ID"/>
        </w:rPr>
        <w:t xml:space="preserve">BRI </w:t>
      </w:r>
      <w:r w:rsidRPr="00EC7C56">
        <w:rPr>
          <w:rFonts w:ascii="Arial" w:eastAsia="Georgia" w:hAnsi="Arial" w:cs="Arial"/>
          <w:sz w:val="20"/>
          <w:szCs w:val="20"/>
          <w:lang w:val="id-ID"/>
        </w:rPr>
        <w:t xml:space="preserve">Danareksa Sekuritas memiliki pengalaman terbanyak dalam menangani </w:t>
      </w:r>
      <w:r w:rsidR="000F2938" w:rsidRPr="00EC7C56">
        <w:rPr>
          <w:rFonts w:ascii="Arial" w:eastAsia="Georgia" w:hAnsi="Arial" w:cs="Arial"/>
          <w:sz w:val="20"/>
          <w:szCs w:val="20"/>
          <w:lang w:val="id-ID"/>
        </w:rPr>
        <w:t xml:space="preserve"> </w:t>
      </w:r>
      <w:r w:rsidRPr="00EC7C56">
        <w:rPr>
          <w:rFonts w:ascii="Arial" w:eastAsia="Georgia" w:hAnsi="Arial" w:cs="Arial"/>
          <w:sz w:val="20"/>
          <w:szCs w:val="20"/>
          <w:lang w:val="id-ID"/>
        </w:rPr>
        <w:t>pasar modal, baik</w:t>
      </w:r>
      <w:r w:rsidR="001A7A16" w:rsidRPr="00EC7C56">
        <w:rPr>
          <w:rFonts w:ascii="Arial" w:eastAsia="Georgia" w:hAnsi="Arial" w:cs="Arial"/>
          <w:sz w:val="20"/>
          <w:szCs w:val="20"/>
          <w:lang w:val="id-ID"/>
        </w:rPr>
        <w:t xml:space="preserve"> </w:t>
      </w:r>
      <w:r w:rsidRPr="00EC7C56">
        <w:rPr>
          <w:rFonts w:ascii="Arial" w:eastAsia="Georgia" w:hAnsi="Arial" w:cs="Arial"/>
          <w:sz w:val="20"/>
          <w:szCs w:val="20"/>
          <w:lang w:val="id-ID"/>
        </w:rPr>
        <w:t xml:space="preserve">sebagai </w:t>
      </w:r>
      <w:r w:rsidRPr="00EC7C56">
        <w:rPr>
          <w:rFonts w:ascii="Arial" w:eastAsia="Georgia" w:hAnsi="Arial" w:cs="Arial"/>
          <w:i/>
          <w:iCs/>
          <w:sz w:val="20"/>
          <w:szCs w:val="20"/>
          <w:lang w:val="id-ID"/>
        </w:rPr>
        <w:t>underwriter</w:t>
      </w:r>
      <w:r w:rsidRPr="00EC7C56">
        <w:rPr>
          <w:rFonts w:ascii="Arial" w:eastAsia="Georgia" w:hAnsi="Arial" w:cs="Arial"/>
          <w:sz w:val="20"/>
          <w:szCs w:val="20"/>
          <w:lang w:val="id-ID"/>
        </w:rPr>
        <w:t xml:space="preserve">, </w:t>
      </w:r>
      <w:r w:rsidRPr="00EC7C56">
        <w:rPr>
          <w:rFonts w:ascii="Arial" w:eastAsia="Georgia" w:hAnsi="Arial" w:cs="Arial"/>
          <w:i/>
          <w:iCs/>
          <w:sz w:val="20"/>
          <w:szCs w:val="20"/>
          <w:lang w:val="id-ID"/>
        </w:rPr>
        <w:t>broker</w:t>
      </w:r>
      <w:r w:rsidRPr="00EC7C56">
        <w:rPr>
          <w:rFonts w:ascii="Arial" w:eastAsia="Georgia" w:hAnsi="Arial" w:cs="Arial"/>
          <w:sz w:val="20"/>
          <w:szCs w:val="20"/>
          <w:lang w:val="id-ID"/>
        </w:rPr>
        <w:t xml:space="preserve"> dan </w:t>
      </w:r>
      <w:r w:rsidRPr="00EC7C56">
        <w:rPr>
          <w:rFonts w:ascii="Arial" w:eastAsia="Georgia" w:hAnsi="Arial" w:cs="Arial"/>
          <w:i/>
          <w:iCs/>
          <w:sz w:val="20"/>
          <w:szCs w:val="20"/>
          <w:lang w:val="id-ID"/>
        </w:rPr>
        <w:t>financial advisor</w:t>
      </w:r>
      <w:r w:rsidRPr="00EC7C56">
        <w:rPr>
          <w:rFonts w:ascii="Arial" w:eastAsia="Georgia" w:hAnsi="Arial" w:cs="Arial"/>
          <w:sz w:val="20"/>
          <w:szCs w:val="20"/>
          <w:lang w:val="id-ID"/>
        </w:rPr>
        <w:t>. Khusus untuk nasabah individu,</w:t>
      </w:r>
      <w:r w:rsidR="001A7A16" w:rsidRPr="00EC7C56">
        <w:rPr>
          <w:rFonts w:ascii="Arial" w:eastAsia="Georgia" w:hAnsi="Arial" w:cs="Arial"/>
          <w:sz w:val="20"/>
          <w:szCs w:val="20"/>
          <w:lang w:val="id-ID"/>
        </w:rPr>
        <w:t xml:space="preserve"> perusahaan</w:t>
      </w:r>
      <w:r w:rsidRPr="00EC7C56">
        <w:rPr>
          <w:rFonts w:ascii="Arial" w:eastAsia="Georgia" w:hAnsi="Arial" w:cs="Arial"/>
          <w:sz w:val="20"/>
          <w:szCs w:val="20"/>
          <w:lang w:val="id-ID"/>
        </w:rPr>
        <w:t xml:space="preserve"> menyediakan digital </w:t>
      </w:r>
      <w:r w:rsidRPr="00EC7C56">
        <w:rPr>
          <w:rFonts w:ascii="Arial" w:eastAsia="Georgia" w:hAnsi="Arial" w:cs="Arial"/>
          <w:i/>
          <w:iCs/>
          <w:sz w:val="20"/>
          <w:szCs w:val="20"/>
          <w:lang w:val="id-ID"/>
        </w:rPr>
        <w:t>multi-investment platform</w:t>
      </w:r>
      <w:r w:rsidRPr="00EC7C56">
        <w:rPr>
          <w:rFonts w:ascii="Arial" w:eastAsia="Georgia" w:hAnsi="Arial" w:cs="Arial"/>
          <w:sz w:val="20"/>
          <w:szCs w:val="20"/>
          <w:lang w:val="id-ID"/>
        </w:rPr>
        <w:t xml:space="preserve"> yang terintegrasi dan memudahkan nasabah dalam bertransaksi beragam produk pasar modal. </w:t>
      </w:r>
    </w:p>
    <w:p w14:paraId="418BF5B1" w14:textId="77777777" w:rsidR="00893592" w:rsidRPr="00EC7C56" w:rsidRDefault="00893592" w:rsidP="00573609">
      <w:pPr>
        <w:pStyle w:val="NoSpacing"/>
        <w:jc w:val="both"/>
        <w:rPr>
          <w:rFonts w:ascii="Arial" w:eastAsia="Georgia" w:hAnsi="Arial" w:cs="Arial"/>
          <w:sz w:val="20"/>
          <w:szCs w:val="20"/>
          <w:lang w:val="id-ID"/>
        </w:rPr>
      </w:pPr>
    </w:p>
    <w:p w14:paraId="77195A57" w14:textId="77777777" w:rsidR="00351859" w:rsidRPr="00EC7C56" w:rsidRDefault="00351859" w:rsidP="00573609">
      <w:pPr>
        <w:pStyle w:val="NoSpacing"/>
        <w:jc w:val="both"/>
        <w:rPr>
          <w:rFonts w:ascii="Arial" w:eastAsia="Georgia" w:hAnsi="Arial" w:cs="Arial"/>
          <w:sz w:val="20"/>
          <w:szCs w:val="20"/>
          <w:lang w:val="id-ID"/>
        </w:rPr>
      </w:pPr>
      <w:r w:rsidRPr="00EC7C56">
        <w:rPr>
          <w:rFonts w:ascii="Arial" w:eastAsia="Georgia" w:hAnsi="Arial" w:cs="Arial"/>
          <w:sz w:val="20"/>
          <w:szCs w:val="20"/>
          <w:lang w:val="id-ID"/>
        </w:rPr>
        <w:t>Untuk informasi lebih lanjut, hubungi:</w:t>
      </w:r>
    </w:p>
    <w:p w14:paraId="3BE4209B" w14:textId="77777777" w:rsidR="00351859" w:rsidRPr="00EC7C56" w:rsidRDefault="00351859" w:rsidP="00573609">
      <w:pPr>
        <w:pStyle w:val="NoSpacing"/>
        <w:jc w:val="both"/>
        <w:rPr>
          <w:rStyle w:val="Hyperlink"/>
          <w:rFonts w:ascii="Arial" w:eastAsia="Georgia" w:hAnsi="Arial" w:cs="Arial"/>
          <w:sz w:val="20"/>
          <w:szCs w:val="20"/>
          <w:lang w:val="id-ID"/>
        </w:rPr>
      </w:pPr>
    </w:p>
    <w:p w14:paraId="0ABE08A5" w14:textId="77777777" w:rsidR="00BD2D2F" w:rsidRPr="00EC7C56" w:rsidRDefault="00BD2D2F" w:rsidP="00573609">
      <w:pPr>
        <w:pStyle w:val="NoSpacing"/>
        <w:jc w:val="both"/>
        <w:rPr>
          <w:rFonts w:ascii="Arial" w:hAnsi="Arial" w:cs="Arial"/>
          <w:b/>
          <w:bCs/>
          <w:sz w:val="20"/>
          <w:szCs w:val="20"/>
          <w:lang w:val="id-ID"/>
        </w:rPr>
      </w:pPr>
      <w:r w:rsidRPr="00EC7C56">
        <w:rPr>
          <w:rFonts w:ascii="Arial" w:eastAsia="Georgia" w:hAnsi="Arial" w:cs="Arial"/>
          <w:b/>
          <w:bCs/>
          <w:sz w:val="20"/>
          <w:szCs w:val="20"/>
          <w:lang w:val="id-ID"/>
        </w:rPr>
        <w:t>Moh. Burhan S. Widodo</w:t>
      </w:r>
    </w:p>
    <w:p w14:paraId="375E6142" w14:textId="77777777" w:rsidR="00BD2D2F" w:rsidRPr="00EC7C56" w:rsidRDefault="00BD2D2F" w:rsidP="00573609">
      <w:pPr>
        <w:pStyle w:val="NoSpacing"/>
        <w:jc w:val="both"/>
        <w:rPr>
          <w:rFonts w:ascii="Arial" w:eastAsia="Georgia" w:hAnsi="Arial" w:cs="Arial"/>
          <w:i/>
          <w:iCs/>
          <w:sz w:val="20"/>
          <w:szCs w:val="20"/>
          <w:lang w:val="id-ID"/>
        </w:rPr>
      </w:pPr>
      <w:r w:rsidRPr="00EC7C56">
        <w:rPr>
          <w:rFonts w:ascii="Arial" w:eastAsia="Georgia" w:hAnsi="Arial" w:cs="Arial"/>
          <w:i/>
          <w:iCs/>
          <w:sz w:val="20"/>
          <w:szCs w:val="20"/>
          <w:lang w:val="id-ID"/>
        </w:rPr>
        <w:t>Corporate Secretary</w:t>
      </w:r>
    </w:p>
    <w:p w14:paraId="3AC5E71C" w14:textId="77777777" w:rsidR="00BD2D2F" w:rsidRPr="00EC7C56" w:rsidRDefault="00BD2D2F" w:rsidP="00573609">
      <w:pPr>
        <w:pStyle w:val="NoSpacing"/>
        <w:jc w:val="both"/>
        <w:rPr>
          <w:rFonts w:ascii="Arial" w:eastAsia="Georgia" w:hAnsi="Arial" w:cs="Arial"/>
          <w:sz w:val="20"/>
          <w:szCs w:val="20"/>
          <w:lang w:val="id-ID"/>
        </w:rPr>
      </w:pPr>
      <w:r w:rsidRPr="00EC7C56">
        <w:rPr>
          <w:rFonts w:ascii="Arial" w:eastAsia="Georgia" w:hAnsi="Arial" w:cs="Arial"/>
          <w:sz w:val="20"/>
          <w:szCs w:val="20"/>
          <w:lang w:val="id-ID"/>
        </w:rPr>
        <w:t>PT BRI Danareksa Sekuritas</w:t>
      </w:r>
    </w:p>
    <w:p w14:paraId="553FF79C" w14:textId="3E92B565" w:rsidR="00BD2D2F" w:rsidRPr="00EC7C56" w:rsidRDefault="00BD2D2F" w:rsidP="00573609">
      <w:pPr>
        <w:pStyle w:val="NoSpacing"/>
        <w:jc w:val="both"/>
        <w:rPr>
          <w:rFonts w:ascii="Arial" w:hAnsi="Arial" w:cs="Arial"/>
          <w:sz w:val="20"/>
          <w:szCs w:val="20"/>
          <w:lang w:val="id-ID"/>
        </w:rPr>
      </w:pPr>
      <w:r w:rsidRPr="00EC7C56">
        <w:rPr>
          <w:rFonts w:ascii="Arial" w:hAnsi="Arial" w:cs="Arial"/>
          <w:sz w:val="20"/>
          <w:szCs w:val="20"/>
          <w:lang w:val="id-ID"/>
        </w:rPr>
        <w:t>M: +</w:t>
      </w:r>
      <w:r w:rsidR="00E662ED" w:rsidRPr="00EC7C56">
        <w:rPr>
          <w:rFonts w:ascii="Arial" w:hAnsi="Arial" w:cs="Arial"/>
          <w:sz w:val="20"/>
          <w:szCs w:val="20"/>
          <w:lang w:val="id-ID"/>
        </w:rPr>
        <w:t>62 812 9907 2344</w:t>
      </w:r>
    </w:p>
    <w:p w14:paraId="58B10637" w14:textId="120AFEBB" w:rsidR="00351859" w:rsidRPr="00EC7C56" w:rsidRDefault="00BD2D2F" w:rsidP="00573609">
      <w:pPr>
        <w:pStyle w:val="NoSpacing"/>
        <w:jc w:val="both"/>
        <w:rPr>
          <w:rFonts w:ascii="Arial" w:eastAsia="Georgia" w:hAnsi="Arial" w:cs="Arial"/>
          <w:sz w:val="20"/>
          <w:szCs w:val="20"/>
          <w:lang w:val="id-ID"/>
        </w:rPr>
      </w:pPr>
      <w:r w:rsidRPr="00EC7C56">
        <w:rPr>
          <w:rFonts w:ascii="Arial" w:hAnsi="Arial" w:cs="Arial"/>
          <w:sz w:val="20"/>
          <w:szCs w:val="20"/>
          <w:lang w:val="id-ID"/>
        </w:rPr>
        <w:t xml:space="preserve">E: </w:t>
      </w:r>
      <w:hyperlink r:id="rId12" w:history="1">
        <w:r w:rsidRPr="00EC7C56">
          <w:rPr>
            <w:rStyle w:val="Hyperlink"/>
            <w:rFonts w:ascii="Arial" w:hAnsi="Arial" w:cs="Arial"/>
            <w:sz w:val="20"/>
            <w:szCs w:val="20"/>
            <w:lang w:val="id-ID"/>
          </w:rPr>
          <w:t>corsec@brids.co.id</w:t>
        </w:r>
      </w:hyperlink>
    </w:p>
    <w:p w14:paraId="1A485A0E" w14:textId="77777777" w:rsidR="00351859" w:rsidRPr="00EC7C56" w:rsidRDefault="00351859" w:rsidP="00573609">
      <w:pPr>
        <w:pStyle w:val="NoSpacing"/>
        <w:jc w:val="both"/>
        <w:rPr>
          <w:rFonts w:ascii="Arial" w:eastAsia="Georgia" w:hAnsi="Arial" w:cs="Arial"/>
          <w:sz w:val="20"/>
          <w:szCs w:val="20"/>
          <w:u w:val="single"/>
          <w:lang w:val="id-ID"/>
        </w:rPr>
      </w:pPr>
    </w:p>
    <w:p w14:paraId="491A1ADA" w14:textId="64B3780A" w:rsidR="00853E30" w:rsidRPr="00EC7C56" w:rsidRDefault="00351859" w:rsidP="00573609">
      <w:pPr>
        <w:pStyle w:val="NoSpacing"/>
        <w:jc w:val="both"/>
        <w:rPr>
          <w:rFonts w:ascii="Arial" w:hAnsi="Arial" w:cs="Arial"/>
          <w:sz w:val="20"/>
          <w:szCs w:val="20"/>
          <w:lang w:val="id-ID"/>
        </w:rPr>
      </w:pPr>
      <w:r w:rsidRPr="00EC7C56">
        <w:rPr>
          <w:rFonts w:ascii="Arial" w:hAnsi="Arial" w:cs="Arial"/>
          <w:color w:val="004B94"/>
          <w:sz w:val="20"/>
          <w:szCs w:val="20"/>
          <w:lang w:val="id-ID"/>
        </w:rPr>
        <w:t>BRI Danareksa Sekuritas</w:t>
      </w:r>
      <w:r w:rsidRPr="00EC7C56">
        <w:rPr>
          <w:rFonts w:ascii="Arial" w:hAnsi="Arial" w:cs="Arial"/>
          <w:sz w:val="20"/>
          <w:szCs w:val="20"/>
          <w:lang w:val="id-ID"/>
        </w:rPr>
        <w:t xml:space="preserve"> terdaftar dan diawasi oleh Otoritas Jasa Keuangan (OJK).</w:t>
      </w:r>
    </w:p>
    <w:sectPr w:rsidR="00853E30" w:rsidRPr="00EC7C56" w:rsidSect="000B753E">
      <w:headerReference w:type="default" r:id="rId13"/>
      <w:footerReference w:type="default" r:id="rId14"/>
      <w:pgSz w:w="12240" w:h="15840"/>
      <w:pgMar w:top="1440" w:right="1440" w:bottom="1276" w:left="1440" w:header="720" w:footer="5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D301A" w14:textId="77777777" w:rsidR="007C35C3" w:rsidRDefault="007C35C3" w:rsidP="00B23ABD">
      <w:r>
        <w:separator/>
      </w:r>
    </w:p>
  </w:endnote>
  <w:endnote w:type="continuationSeparator" w:id="0">
    <w:p w14:paraId="2C50E6D6" w14:textId="77777777" w:rsidR="007C35C3" w:rsidRDefault="007C35C3" w:rsidP="00B2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EE5F1" w14:textId="77777777" w:rsidR="000B753E" w:rsidRDefault="000B753E">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066A967A" w14:textId="77777777" w:rsidR="000B753E" w:rsidRDefault="000B75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FA6A7" w14:textId="77777777" w:rsidR="007C35C3" w:rsidRDefault="007C35C3" w:rsidP="00B23ABD">
      <w:r>
        <w:separator/>
      </w:r>
    </w:p>
  </w:footnote>
  <w:footnote w:type="continuationSeparator" w:id="0">
    <w:p w14:paraId="08539B46" w14:textId="77777777" w:rsidR="007C35C3" w:rsidRDefault="007C35C3" w:rsidP="00B23A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48504" w14:textId="25E6FDB8" w:rsidR="00B23ABD" w:rsidRDefault="006A245F" w:rsidP="006A245F">
    <w:pPr>
      <w:pStyle w:val="Header"/>
    </w:pPr>
    <w:r>
      <w:rPr>
        <w:noProof/>
      </w:rPr>
      <w:drawing>
        <wp:inline distT="0" distB="0" distL="0" distR="0" wp14:anchorId="46B86737" wp14:editId="693D02E9">
          <wp:extent cx="906780" cy="435980"/>
          <wp:effectExtent l="0" t="0" r="7620" b="2540"/>
          <wp:docPr id="517802364" name="Picture 51780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802364" name="Picture 517802364"/>
                  <pic:cNvPicPr/>
                </pic:nvPicPr>
                <pic:blipFill>
                  <a:blip r:embed="rId1">
                    <a:extLst>
                      <a:ext uri="{28A0092B-C50C-407E-A947-70E740481C1C}">
                        <a14:useLocalDpi xmlns:a14="http://schemas.microsoft.com/office/drawing/2010/main" val="0"/>
                      </a:ext>
                    </a:extLst>
                  </a:blip>
                  <a:stretch>
                    <a:fillRect/>
                  </a:stretch>
                </pic:blipFill>
                <pic:spPr>
                  <a:xfrm>
                    <a:off x="0" y="0"/>
                    <a:ext cx="911830" cy="438408"/>
                  </a:xfrm>
                  <a:prstGeom prst="rect">
                    <a:avLst/>
                  </a:prstGeom>
                </pic:spPr>
              </pic:pic>
            </a:graphicData>
          </a:graphic>
        </wp:inline>
      </w:drawing>
    </w:r>
    <w:r w:rsidR="00C64E10">
      <w:t xml:space="preserve">    </w:t>
    </w:r>
    <w:r>
      <w:tab/>
    </w:r>
  </w:p>
  <w:p w14:paraId="0B628E6C" w14:textId="77777777" w:rsidR="0043582A" w:rsidRDefault="0043582A" w:rsidP="00B23AB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C1A99"/>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D4368DF"/>
    <w:multiLevelType w:val="hybridMultilevel"/>
    <w:tmpl w:val="00480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03EA0"/>
    <w:multiLevelType w:val="hybridMultilevel"/>
    <w:tmpl w:val="8D100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83CA3"/>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5190D1B"/>
    <w:multiLevelType w:val="hybridMultilevel"/>
    <w:tmpl w:val="56766FDE"/>
    <w:lvl w:ilvl="0" w:tplc="EF402BA2">
      <w:start w:val="4"/>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15334"/>
    <w:multiLevelType w:val="hybridMultilevel"/>
    <w:tmpl w:val="7F08F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A352E6"/>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9C96B98"/>
    <w:multiLevelType w:val="hybridMultilevel"/>
    <w:tmpl w:val="7B70D5D6"/>
    <w:lvl w:ilvl="0" w:tplc="05F0256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E515F1"/>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CFD4BDF"/>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B3A8F"/>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227A5E2F"/>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23D265FB"/>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BD58DC"/>
    <w:multiLevelType w:val="hybridMultilevel"/>
    <w:tmpl w:val="AFACC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D242B"/>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D470FF"/>
    <w:multiLevelType w:val="hybridMultilevel"/>
    <w:tmpl w:val="5E4E7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567F4C"/>
    <w:multiLevelType w:val="hybridMultilevel"/>
    <w:tmpl w:val="2230E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550061"/>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C74A49"/>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BB6769"/>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4A3B6F1E"/>
    <w:multiLevelType w:val="hybridMultilevel"/>
    <w:tmpl w:val="4E12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8B0660"/>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4D8D6976"/>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FD5407"/>
    <w:multiLevelType w:val="hybridMultilevel"/>
    <w:tmpl w:val="6600A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3568FD"/>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538603DB"/>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016519"/>
    <w:multiLevelType w:val="hybridMultilevel"/>
    <w:tmpl w:val="83F4B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23668C"/>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5EA35043"/>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5F102F7E"/>
    <w:multiLevelType w:val="hybridMultilevel"/>
    <w:tmpl w:val="9790F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477114"/>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1" w15:restartNumberingAfterBreak="0">
    <w:nsid w:val="5FB451C6"/>
    <w:multiLevelType w:val="hybridMultilevel"/>
    <w:tmpl w:val="0106BE4C"/>
    <w:lvl w:ilvl="0" w:tplc="20D62C2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5F735F"/>
    <w:multiLevelType w:val="hybridMultilevel"/>
    <w:tmpl w:val="641A8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A866EA"/>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6FFB3CEB"/>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09552F"/>
    <w:multiLevelType w:val="hybridMultilevel"/>
    <w:tmpl w:val="4538F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0D3BA9"/>
    <w:multiLevelType w:val="hybridMultilevel"/>
    <w:tmpl w:val="11F2E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781DCE"/>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135969">
    <w:abstractNumId w:val="5"/>
  </w:num>
  <w:num w:numId="2" w16cid:durableId="1809325505">
    <w:abstractNumId w:val="36"/>
  </w:num>
  <w:num w:numId="3" w16cid:durableId="1752657825">
    <w:abstractNumId w:val="26"/>
  </w:num>
  <w:num w:numId="4" w16cid:durableId="1910846018">
    <w:abstractNumId w:val="1"/>
  </w:num>
  <w:num w:numId="5" w16cid:durableId="1353530576">
    <w:abstractNumId w:val="15"/>
  </w:num>
  <w:num w:numId="6" w16cid:durableId="1293096912">
    <w:abstractNumId w:val="22"/>
  </w:num>
  <w:num w:numId="7" w16cid:durableId="229968154">
    <w:abstractNumId w:val="32"/>
  </w:num>
  <w:num w:numId="8" w16cid:durableId="163056871">
    <w:abstractNumId w:val="37"/>
  </w:num>
  <w:num w:numId="9" w16cid:durableId="857237367">
    <w:abstractNumId w:val="0"/>
  </w:num>
  <w:num w:numId="10" w16cid:durableId="126823548">
    <w:abstractNumId w:val="14"/>
  </w:num>
  <w:num w:numId="11" w16cid:durableId="1394086498">
    <w:abstractNumId w:val="17"/>
  </w:num>
  <w:num w:numId="12" w16cid:durableId="1662586475">
    <w:abstractNumId w:val="9"/>
  </w:num>
  <w:num w:numId="13" w16cid:durableId="930426776">
    <w:abstractNumId w:val="29"/>
  </w:num>
  <w:num w:numId="14" w16cid:durableId="281033498">
    <w:abstractNumId w:val="34"/>
  </w:num>
  <w:num w:numId="15" w16cid:durableId="1566601439">
    <w:abstractNumId w:val="12"/>
  </w:num>
  <w:num w:numId="16" w16cid:durableId="1496914220">
    <w:abstractNumId w:val="18"/>
  </w:num>
  <w:num w:numId="17" w16cid:durableId="1223520433">
    <w:abstractNumId w:val="25"/>
  </w:num>
  <w:num w:numId="18" w16cid:durableId="347799851">
    <w:abstractNumId w:val="27"/>
  </w:num>
  <w:num w:numId="19" w16cid:durableId="995105264">
    <w:abstractNumId w:val="24"/>
  </w:num>
  <w:num w:numId="20" w16cid:durableId="779684825">
    <w:abstractNumId w:val="6"/>
  </w:num>
  <w:num w:numId="21" w16cid:durableId="1248811020">
    <w:abstractNumId w:val="3"/>
  </w:num>
  <w:num w:numId="22" w16cid:durableId="1818112053">
    <w:abstractNumId w:val="28"/>
  </w:num>
  <w:num w:numId="23" w16cid:durableId="101995211">
    <w:abstractNumId w:val="11"/>
  </w:num>
  <w:num w:numId="24" w16cid:durableId="157425392">
    <w:abstractNumId w:val="30"/>
  </w:num>
  <w:num w:numId="25" w16cid:durableId="1692757230">
    <w:abstractNumId w:val="8"/>
  </w:num>
  <w:num w:numId="26" w16cid:durableId="1053117098">
    <w:abstractNumId w:val="33"/>
  </w:num>
  <w:num w:numId="27" w16cid:durableId="8021770">
    <w:abstractNumId w:val="19"/>
  </w:num>
  <w:num w:numId="28" w16cid:durableId="702368628">
    <w:abstractNumId w:val="10"/>
  </w:num>
  <w:num w:numId="29" w16cid:durableId="1653606152">
    <w:abstractNumId w:val="21"/>
  </w:num>
  <w:num w:numId="30" w16cid:durableId="1285234530">
    <w:abstractNumId w:val="2"/>
  </w:num>
  <w:num w:numId="31" w16cid:durableId="1105461725">
    <w:abstractNumId w:val="35"/>
  </w:num>
  <w:num w:numId="32" w16cid:durableId="594244517">
    <w:abstractNumId w:val="16"/>
  </w:num>
  <w:num w:numId="33" w16cid:durableId="1926643561">
    <w:abstractNumId w:val="7"/>
  </w:num>
  <w:num w:numId="34" w16cid:durableId="1830290140">
    <w:abstractNumId w:val="23"/>
  </w:num>
  <w:num w:numId="35" w16cid:durableId="510920647">
    <w:abstractNumId w:val="20"/>
  </w:num>
  <w:num w:numId="36" w16cid:durableId="1548563289">
    <w:abstractNumId w:val="4"/>
  </w:num>
  <w:num w:numId="37" w16cid:durableId="1717773742">
    <w:abstractNumId w:val="31"/>
  </w:num>
  <w:num w:numId="38" w16cid:durableId="6527627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AwJjAwNjczNLI1NTQyUdpeDU4uLM/DyQAkOzWgAwyG10LQAAAA=="/>
  </w:docVars>
  <w:rsids>
    <w:rsidRoot w:val="00142712"/>
    <w:rsid w:val="0000172B"/>
    <w:rsid w:val="0001170F"/>
    <w:rsid w:val="000128F8"/>
    <w:rsid w:val="00015DB0"/>
    <w:rsid w:val="00023F7A"/>
    <w:rsid w:val="00024CD7"/>
    <w:rsid w:val="000267B8"/>
    <w:rsid w:val="00027B64"/>
    <w:rsid w:val="000350AD"/>
    <w:rsid w:val="00036431"/>
    <w:rsid w:val="00037E92"/>
    <w:rsid w:val="000418A5"/>
    <w:rsid w:val="00043C27"/>
    <w:rsid w:val="000534AC"/>
    <w:rsid w:val="00054D57"/>
    <w:rsid w:val="00056BA6"/>
    <w:rsid w:val="00056C98"/>
    <w:rsid w:val="00061B54"/>
    <w:rsid w:val="00062485"/>
    <w:rsid w:val="000673DA"/>
    <w:rsid w:val="000678CD"/>
    <w:rsid w:val="000709B0"/>
    <w:rsid w:val="000711A9"/>
    <w:rsid w:val="00075EA8"/>
    <w:rsid w:val="00081A4D"/>
    <w:rsid w:val="00096194"/>
    <w:rsid w:val="00096E75"/>
    <w:rsid w:val="000A20EE"/>
    <w:rsid w:val="000A4A1A"/>
    <w:rsid w:val="000A5A7B"/>
    <w:rsid w:val="000A7826"/>
    <w:rsid w:val="000B039B"/>
    <w:rsid w:val="000B1F3F"/>
    <w:rsid w:val="000B3AC1"/>
    <w:rsid w:val="000B45AC"/>
    <w:rsid w:val="000B617D"/>
    <w:rsid w:val="000B68EE"/>
    <w:rsid w:val="000B753E"/>
    <w:rsid w:val="000C17F2"/>
    <w:rsid w:val="000C4846"/>
    <w:rsid w:val="000C4AC4"/>
    <w:rsid w:val="000C5AC7"/>
    <w:rsid w:val="000C6520"/>
    <w:rsid w:val="000D51A2"/>
    <w:rsid w:val="000D6EB5"/>
    <w:rsid w:val="000D7A73"/>
    <w:rsid w:val="000D7F92"/>
    <w:rsid w:val="000E5370"/>
    <w:rsid w:val="000F032B"/>
    <w:rsid w:val="000F11FF"/>
    <w:rsid w:val="000F2938"/>
    <w:rsid w:val="000F6155"/>
    <w:rsid w:val="00102830"/>
    <w:rsid w:val="00104FEA"/>
    <w:rsid w:val="00106B9D"/>
    <w:rsid w:val="00110CFB"/>
    <w:rsid w:val="00111E9A"/>
    <w:rsid w:val="00114671"/>
    <w:rsid w:val="00116EF6"/>
    <w:rsid w:val="00120DAE"/>
    <w:rsid w:val="001215FC"/>
    <w:rsid w:val="0012175B"/>
    <w:rsid w:val="00122717"/>
    <w:rsid w:val="00124028"/>
    <w:rsid w:val="001250CE"/>
    <w:rsid w:val="00127B94"/>
    <w:rsid w:val="0013417E"/>
    <w:rsid w:val="001423ED"/>
    <w:rsid w:val="00142712"/>
    <w:rsid w:val="00143133"/>
    <w:rsid w:val="00153AAF"/>
    <w:rsid w:val="00154462"/>
    <w:rsid w:val="001554A2"/>
    <w:rsid w:val="001650AA"/>
    <w:rsid w:val="0017111A"/>
    <w:rsid w:val="001711E6"/>
    <w:rsid w:val="00173940"/>
    <w:rsid w:val="00174918"/>
    <w:rsid w:val="0018066A"/>
    <w:rsid w:val="00181951"/>
    <w:rsid w:val="0018329B"/>
    <w:rsid w:val="001837CF"/>
    <w:rsid w:val="001838B1"/>
    <w:rsid w:val="00183EFB"/>
    <w:rsid w:val="00184472"/>
    <w:rsid w:val="001855CA"/>
    <w:rsid w:val="00187671"/>
    <w:rsid w:val="00193690"/>
    <w:rsid w:val="00194441"/>
    <w:rsid w:val="00194BF2"/>
    <w:rsid w:val="00195CF5"/>
    <w:rsid w:val="00197BB7"/>
    <w:rsid w:val="001A0378"/>
    <w:rsid w:val="001A0C59"/>
    <w:rsid w:val="001A20CC"/>
    <w:rsid w:val="001A319C"/>
    <w:rsid w:val="001A7A16"/>
    <w:rsid w:val="001B1D23"/>
    <w:rsid w:val="001B3D9F"/>
    <w:rsid w:val="001B466F"/>
    <w:rsid w:val="001B474F"/>
    <w:rsid w:val="001B630D"/>
    <w:rsid w:val="001D5AF7"/>
    <w:rsid w:val="001D6048"/>
    <w:rsid w:val="001E596B"/>
    <w:rsid w:val="001F2F89"/>
    <w:rsid w:val="001F3D10"/>
    <w:rsid w:val="001F4FDD"/>
    <w:rsid w:val="001F533B"/>
    <w:rsid w:val="00200169"/>
    <w:rsid w:val="00200AA1"/>
    <w:rsid w:val="002071E9"/>
    <w:rsid w:val="00211FB1"/>
    <w:rsid w:val="00213E28"/>
    <w:rsid w:val="002144CE"/>
    <w:rsid w:val="00215E26"/>
    <w:rsid w:val="002169E2"/>
    <w:rsid w:val="002214E0"/>
    <w:rsid w:val="00222498"/>
    <w:rsid w:val="00227DAF"/>
    <w:rsid w:val="00232D4C"/>
    <w:rsid w:val="00237EE6"/>
    <w:rsid w:val="00241920"/>
    <w:rsid w:val="00243CA0"/>
    <w:rsid w:val="002473D4"/>
    <w:rsid w:val="00251454"/>
    <w:rsid w:val="0025635E"/>
    <w:rsid w:val="0025654B"/>
    <w:rsid w:val="002671C0"/>
    <w:rsid w:val="00280427"/>
    <w:rsid w:val="0028190D"/>
    <w:rsid w:val="00282420"/>
    <w:rsid w:val="0028351E"/>
    <w:rsid w:val="00296610"/>
    <w:rsid w:val="00297196"/>
    <w:rsid w:val="002A0586"/>
    <w:rsid w:val="002A5D11"/>
    <w:rsid w:val="002B1190"/>
    <w:rsid w:val="002B278A"/>
    <w:rsid w:val="002B413F"/>
    <w:rsid w:val="002B492F"/>
    <w:rsid w:val="002C0176"/>
    <w:rsid w:val="002C2F13"/>
    <w:rsid w:val="002D6DA1"/>
    <w:rsid w:val="002D7AB3"/>
    <w:rsid w:val="002D7C56"/>
    <w:rsid w:val="002E0B1E"/>
    <w:rsid w:val="002E2075"/>
    <w:rsid w:val="002E3848"/>
    <w:rsid w:val="002E3922"/>
    <w:rsid w:val="002E42FB"/>
    <w:rsid w:val="002F0FD0"/>
    <w:rsid w:val="002F1A8D"/>
    <w:rsid w:val="002F2B30"/>
    <w:rsid w:val="002F4EFF"/>
    <w:rsid w:val="002F6264"/>
    <w:rsid w:val="002F73C5"/>
    <w:rsid w:val="002F791A"/>
    <w:rsid w:val="00301B9B"/>
    <w:rsid w:val="00307881"/>
    <w:rsid w:val="0031129F"/>
    <w:rsid w:val="003117B4"/>
    <w:rsid w:val="00316408"/>
    <w:rsid w:val="00316C4C"/>
    <w:rsid w:val="0032240C"/>
    <w:rsid w:val="00325A0A"/>
    <w:rsid w:val="00330553"/>
    <w:rsid w:val="003334E2"/>
    <w:rsid w:val="00333B32"/>
    <w:rsid w:val="00333B3A"/>
    <w:rsid w:val="00341051"/>
    <w:rsid w:val="003454A5"/>
    <w:rsid w:val="00351704"/>
    <w:rsid w:val="00351859"/>
    <w:rsid w:val="00351D95"/>
    <w:rsid w:val="00353F6A"/>
    <w:rsid w:val="00354BE1"/>
    <w:rsid w:val="0036195B"/>
    <w:rsid w:val="003631F4"/>
    <w:rsid w:val="00363DEF"/>
    <w:rsid w:val="00363E3C"/>
    <w:rsid w:val="00365592"/>
    <w:rsid w:val="003708BC"/>
    <w:rsid w:val="00373057"/>
    <w:rsid w:val="00375786"/>
    <w:rsid w:val="003779C3"/>
    <w:rsid w:val="00382287"/>
    <w:rsid w:val="003845F2"/>
    <w:rsid w:val="00387A46"/>
    <w:rsid w:val="00394EEF"/>
    <w:rsid w:val="003A184B"/>
    <w:rsid w:val="003A19D9"/>
    <w:rsid w:val="003B0B00"/>
    <w:rsid w:val="003B396F"/>
    <w:rsid w:val="003C268A"/>
    <w:rsid w:val="003C3BD5"/>
    <w:rsid w:val="003C5C78"/>
    <w:rsid w:val="003D642B"/>
    <w:rsid w:val="003D6FB1"/>
    <w:rsid w:val="003E3382"/>
    <w:rsid w:val="003E37FE"/>
    <w:rsid w:val="003E4320"/>
    <w:rsid w:val="003E6ED6"/>
    <w:rsid w:val="003F217C"/>
    <w:rsid w:val="003F2380"/>
    <w:rsid w:val="004022AC"/>
    <w:rsid w:val="00405743"/>
    <w:rsid w:val="004108D6"/>
    <w:rsid w:val="00411434"/>
    <w:rsid w:val="004122A7"/>
    <w:rsid w:val="00412945"/>
    <w:rsid w:val="00414CB7"/>
    <w:rsid w:val="00417DC5"/>
    <w:rsid w:val="00431598"/>
    <w:rsid w:val="0043195B"/>
    <w:rsid w:val="00432412"/>
    <w:rsid w:val="00434D72"/>
    <w:rsid w:val="0043582A"/>
    <w:rsid w:val="00436822"/>
    <w:rsid w:val="00446C4E"/>
    <w:rsid w:val="00447C02"/>
    <w:rsid w:val="00454458"/>
    <w:rsid w:val="004550ED"/>
    <w:rsid w:val="004563A7"/>
    <w:rsid w:val="00457267"/>
    <w:rsid w:val="00461E7F"/>
    <w:rsid w:val="00462099"/>
    <w:rsid w:val="0047112E"/>
    <w:rsid w:val="00472108"/>
    <w:rsid w:val="004721D1"/>
    <w:rsid w:val="0047245B"/>
    <w:rsid w:val="004817CE"/>
    <w:rsid w:val="00481A1B"/>
    <w:rsid w:val="0048420F"/>
    <w:rsid w:val="00485D29"/>
    <w:rsid w:val="00494831"/>
    <w:rsid w:val="004A15EF"/>
    <w:rsid w:val="004A45CE"/>
    <w:rsid w:val="004A4A2F"/>
    <w:rsid w:val="004A5B58"/>
    <w:rsid w:val="004A5CAD"/>
    <w:rsid w:val="004B1B5A"/>
    <w:rsid w:val="004B37D8"/>
    <w:rsid w:val="004C0BF6"/>
    <w:rsid w:val="004C1463"/>
    <w:rsid w:val="004C4789"/>
    <w:rsid w:val="004C5A2B"/>
    <w:rsid w:val="004D4011"/>
    <w:rsid w:val="004E60EB"/>
    <w:rsid w:val="004E71DF"/>
    <w:rsid w:val="004F17E2"/>
    <w:rsid w:val="004F21E0"/>
    <w:rsid w:val="004F3626"/>
    <w:rsid w:val="004F3CE5"/>
    <w:rsid w:val="004F4DA7"/>
    <w:rsid w:val="0050177A"/>
    <w:rsid w:val="00502654"/>
    <w:rsid w:val="005029F4"/>
    <w:rsid w:val="00505A3E"/>
    <w:rsid w:val="00510509"/>
    <w:rsid w:val="00513FFD"/>
    <w:rsid w:val="00514D46"/>
    <w:rsid w:val="00517458"/>
    <w:rsid w:val="00517CEF"/>
    <w:rsid w:val="00543613"/>
    <w:rsid w:val="00543FD2"/>
    <w:rsid w:val="0054438C"/>
    <w:rsid w:val="0054690E"/>
    <w:rsid w:val="00550E02"/>
    <w:rsid w:val="00551021"/>
    <w:rsid w:val="0055219A"/>
    <w:rsid w:val="00557E9E"/>
    <w:rsid w:val="0056766B"/>
    <w:rsid w:val="00570F1A"/>
    <w:rsid w:val="00572C35"/>
    <w:rsid w:val="00573609"/>
    <w:rsid w:val="00577E05"/>
    <w:rsid w:val="00583D15"/>
    <w:rsid w:val="00587440"/>
    <w:rsid w:val="00587FB1"/>
    <w:rsid w:val="00594BE5"/>
    <w:rsid w:val="00595209"/>
    <w:rsid w:val="0059671B"/>
    <w:rsid w:val="005979FB"/>
    <w:rsid w:val="005A47CE"/>
    <w:rsid w:val="005A79E2"/>
    <w:rsid w:val="005B290F"/>
    <w:rsid w:val="005B2E9C"/>
    <w:rsid w:val="005C1E07"/>
    <w:rsid w:val="005D0B8B"/>
    <w:rsid w:val="005D342C"/>
    <w:rsid w:val="005D5A73"/>
    <w:rsid w:val="005D6BAB"/>
    <w:rsid w:val="005E3BB3"/>
    <w:rsid w:val="005E55A8"/>
    <w:rsid w:val="005E57C3"/>
    <w:rsid w:val="005F0946"/>
    <w:rsid w:val="005F1381"/>
    <w:rsid w:val="005F6479"/>
    <w:rsid w:val="005F79FF"/>
    <w:rsid w:val="005F7FBC"/>
    <w:rsid w:val="0060747F"/>
    <w:rsid w:val="00610DBD"/>
    <w:rsid w:val="006121BB"/>
    <w:rsid w:val="00613F1E"/>
    <w:rsid w:val="00620ED0"/>
    <w:rsid w:val="00621130"/>
    <w:rsid w:val="00623760"/>
    <w:rsid w:val="00625B96"/>
    <w:rsid w:val="00625ED7"/>
    <w:rsid w:val="00626945"/>
    <w:rsid w:val="006301FF"/>
    <w:rsid w:val="006323A0"/>
    <w:rsid w:val="0063392D"/>
    <w:rsid w:val="006371B8"/>
    <w:rsid w:val="00640EEB"/>
    <w:rsid w:val="00654D27"/>
    <w:rsid w:val="00654FD4"/>
    <w:rsid w:val="00660E26"/>
    <w:rsid w:val="0066150B"/>
    <w:rsid w:val="00662E22"/>
    <w:rsid w:val="006630B1"/>
    <w:rsid w:val="00664B19"/>
    <w:rsid w:val="00673247"/>
    <w:rsid w:val="0067400A"/>
    <w:rsid w:val="0067406E"/>
    <w:rsid w:val="006779A4"/>
    <w:rsid w:val="006825FA"/>
    <w:rsid w:val="006833C0"/>
    <w:rsid w:val="00687A55"/>
    <w:rsid w:val="00691824"/>
    <w:rsid w:val="00692224"/>
    <w:rsid w:val="00694048"/>
    <w:rsid w:val="00695283"/>
    <w:rsid w:val="006A2200"/>
    <w:rsid w:val="006A245F"/>
    <w:rsid w:val="006A3087"/>
    <w:rsid w:val="006A56E8"/>
    <w:rsid w:val="006B00C0"/>
    <w:rsid w:val="006B15BB"/>
    <w:rsid w:val="006B19B0"/>
    <w:rsid w:val="006B676B"/>
    <w:rsid w:val="006C21CD"/>
    <w:rsid w:val="006C2885"/>
    <w:rsid w:val="006D195C"/>
    <w:rsid w:val="006D284F"/>
    <w:rsid w:val="006D5CCC"/>
    <w:rsid w:val="006E58A1"/>
    <w:rsid w:val="006E5AC9"/>
    <w:rsid w:val="006E65DB"/>
    <w:rsid w:val="006F050F"/>
    <w:rsid w:val="006F17A6"/>
    <w:rsid w:val="006F514B"/>
    <w:rsid w:val="00700610"/>
    <w:rsid w:val="00702C9C"/>
    <w:rsid w:val="00703828"/>
    <w:rsid w:val="007105E2"/>
    <w:rsid w:val="00714123"/>
    <w:rsid w:val="007265DF"/>
    <w:rsid w:val="007274B2"/>
    <w:rsid w:val="007301F4"/>
    <w:rsid w:val="00730DE2"/>
    <w:rsid w:val="00730F4F"/>
    <w:rsid w:val="007324CA"/>
    <w:rsid w:val="00737C11"/>
    <w:rsid w:val="00741E88"/>
    <w:rsid w:val="00742683"/>
    <w:rsid w:val="0074417B"/>
    <w:rsid w:val="00754A05"/>
    <w:rsid w:val="00760017"/>
    <w:rsid w:val="007614B6"/>
    <w:rsid w:val="00761864"/>
    <w:rsid w:val="00762632"/>
    <w:rsid w:val="00765042"/>
    <w:rsid w:val="007724A3"/>
    <w:rsid w:val="007757C0"/>
    <w:rsid w:val="007766F4"/>
    <w:rsid w:val="00776D9B"/>
    <w:rsid w:val="00786385"/>
    <w:rsid w:val="007872E9"/>
    <w:rsid w:val="00791E66"/>
    <w:rsid w:val="00796F25"/>
    <w:rsid w:val="00797F5D"/>
    <w:rsid w:val="007A2BBE"/>
    <w:rsid w:val="007B3D14"/>
    <w:rsid w:val="007B3E39"/>
    <w:rsid w:val="007B4737"/>
    <w:rsid w:val="007B64F9"/>
    <w:rsid w:val="007B6792"/>
    <w:rsid w:val="007B748E"/>
    <w:rsid w:val="007B7BD9"/>
    <w:rsid w:val="007C35C3"/>
    <w:rsid w:val="007C3AB3"/>
    <w:rsid w:val="007C52B9"/>
    <w:rsid w:val="007C6A1C"/>
    <w:rsid w:val="007C78AA"/>
    <w:rsid w:val="007D76B2"/>
    <w:rsid w:val="007E1D95"/>
    <w:rsid w:val="007E24B5"/>
    <w:rsid w:val="007F0806"/>
    <w:rsid w:val="007F0D8C"/>
    <w:rsid w:val="007F1FE5"/>
    <w:rsid w:val="007F4E16"/>
    <w:rsid w:val="007F59B2"/>
    <w:rsid w:val="00802FA3"/>
    <w:rsid w:val="00805D56"/>
    <w:rsid w:val="00811ACC"/>
    <w:rsid w:val="00811E03"/>
    <w:rsid w:val="00814A2A"/>
    <w:rsid w:val="008169F2"/>
    <w:rsid w:val="0082021E"/>
    <w:rsid w:val="00822103"/>
    <w:rsid w:val="00824C5B"/>
    <w:rsid w:val="00825B41"/>
    <w:rsid w:val="00827687"/>
    <w:rsid w:val="00827FB6"/>
    <w:rsid w:val="00830A3A"/>
    <w:rsid w:val="008335DC"/>
    <w:rsid w:val="00837257"/>
    <w:rsid w:val="00837488"/>
    <w:rsid w:val="0084609E"/>
    <w:rsid w:val="008463A4"/>
    <w:rsid w:val="00853E30"/>
    <w:rsid w:val="00854842"/>
    <w:rsid w:val="00855F96"/>
    <w:rsid w:val="0085757E"/>
    <w:rsid w:val="00863E30"/>
    <w:rsid w:val="0086491B"/>
    <w:rsid w:val="0086555F"/>
    <w:rsid w:val="008777FE"/>
    <w:rsid w:val="00882004"/>
    <w:rsid w:val="00882791"/>
    <w:rsid w:val="00883348"/>
    <w:rsid w:val="00885779"/>
    <w:rsid w:val="0089098E"/>
    <w:rsid w:val="00893592"/>
    <w:rsid w:val="00894311"/>
    <w:rsid w:val="008975C0"/>
    <w:rsid w:val="008A15FF"/>
    <w:rsid w:val="008A2C22"/>
    <w:rsid w:val="008A3EDF"/>
    <w:rsid w:val="008A7DF0"/>
    <w:rsid w:val="008B61FB"/>
    <w:rsid w:val="008C08B4"/>
    <w:rsid w:val="008C4A1A"/>
    <w:rsid w:val="008C4E0C"/>
    <w:rsid w:val="008C60C6"/>
    <w:rsid w:val="008D0427"/>
    <w:rsid w:val="008D261D"/>
    <w:rsid w:val="008D4BE9"/>
    <w:rsid w:val="008E3D26"/>
    <w:rsid w:val="008E53C8"/>
    <w:rsid w:val="008E6035"/>
    <w:rsid w:val="008E67B3"/>
    <w:rsid w:val="008E77FB"/>
    <w:rsid w:val="008F1984"/>
    <w:rsid w:val="009025A4"/>
    <w:rsid w:val="00910697"/>
    <w:rsid w:val="0091166A"/>
    <w:rsid w:val="00911C36"/>
    <w:rsid w:val="009240DE"/>
    <w:rsid w:val="00933A6F"/>
    <w:rsid w:val="00942650"/>
    <w:rsid w:val="00943D2B"/>
    <w:rsid w:val="009501BA"/>
    <w:rsid w:val="009503AA"/>
    <w:rsid w:val="00951BB7"/>
    <w:rsid w:val="0095561C"/>
    <w:rsid w:val="009614E0"/>
    <w:rsid w:val="009630F9"/>
    <w:rsid w:val="00965903"/>
    <w:rsid w:val="00965BFD"/>
    <w:rsid w:val="00970B76"/>
    <w:rsid w:val="00970E31"/>
    <w:rsid w:val="0097589A"/>
    <w:rsid w:val="009765B4"/>
    <w:rsid w:val="00976AE8"/>
    <w:rsid w:val="00977356"/>
    <w:rsid w:val="009A1F4B"/>
    <w:rsid w:val="009A41DA"/>
    <w:rsid w:val="009A46EC"/>
    <w:rsid w:val="009B4C15"/>
    <w:rsid w:val="009B6ED2"/>
    <w:rsid w:val="009C4634"/>
    <w:rsid w:val="009C4A01"/>
    <w:rsid w:val="009C593F"/>
    <w:rsid w:val="009C6184"/>
    <w:rsid w:val="009C6C7A"/>
    <w:rsid w:val="009C75C1"/>
    <w:rsid w:val="009C76AF"/>
    <w:rsid w:val="009D1218"/>
    <w:rsid w:val="009D28CF"/>
    <w:rsid w:val="009D31A5"/>
    <w:rsid w:val="009D3987"/>
    <w:rsid w:val="009D4188"/>
    <w:rsid w:val="009D49A9"/>
    <w:rsid w:val="009F3E30"/>
    <w:rsid w:val="009F542B"/>
    <w:rsid w:val="009F6EFF"/>
    <w:rsid w:val="00A01536"/>
    <w:rsid w:val="00A02794"/>
    <w:rsid w:val="00A02A16"/>
    <w:rsid w:val="00A06A3E"/>
    <w:rsid w:val="00A12B78"/>
    <w:rsid w:val="00A23B6D"/>
    <w:rsid w:val="00A24AC3"/>
    <w:rsid w:val="00A24EB2"/>
    <w:rsid w:val="00A27253"/>
    <w:rsid w:val="00A27628"/>
    <w:rsid w:val="00A2764E"/>
    <w:rsid w:val="00A27AED"/>
    <w:rsid w:val="00A3176B"/>
    <w:rsid w:val="00A36E9D"/>
    <w:rsid w:val="00A426AA"/>
    <w:rsid w:val="00A53637"/>
    <w:rsid w:val="00A550EB"/>
    <w:rsid w:val="00A55BD5"/>
    <w:rsid w:val="00A56B32"/>
    <w:rsid w:val="00A57C3B"/>
    <w:rsid w:val="00A57F59"/>
    <w:rsid w:val="00A75309"/>
    <w:rsid w:val="00A779DB"/>
    <w:rsid w:val="00A80384"/>
    <w:rsid w:val="00A85538"/>
    <w:rsid w:val="00A85F2A"/>
    <w:rsid w:val="00A9541D"/>
    <w:rsid w:val="00AA3316"/>
    <w:rsid w:val="00AB0CCE"/>
    <w:rsid w:val="00AB15B7"/>
    <w:rsid w:val="00AB49D9"/>
    <w:rsid w:val="00AB57DF"/>
    <w:rsid w:val="00AB7FC0"/>
    <w:rsid w:val="00AC21DC"/>
    <w:rsid w:val="00AD7E6E"/>
    <w:rsid w:val="00AE1F80"/>
    <w:rsid w:val="00AE7C39"/>
    <w:rsid w:val="00AF4ECF"/>
    <w:rsid w:val="00B007D6"/>
    <w:rsid w:val="00B026C1"/>
    <w:rsid w:val="00B05BB5"/>
    <w:rsid w:val="00B06AC9"/>
    <w:rsid w:val="00B1127F"/>
    <w:rsid w:val="00B143E1"/>
    <w:rsid w:val="00B14B41"/>
    <w:rsid w:val="00B150F4"/>
    <w:rsid w:val="00B200A1"/>
    <w:rsid w:val="00B2081F"/>
    <w:rsid w:val="00B2191D"/>
    <w:rsid w:val="00B23ABD"/>
    <w:rsid w:val="00B243F3"/>
    <w:rsid w:val="00B24C39"/>
    <w:rsid w:val="00B26428"/>
    <w:rsid w:val="00B269B6"/>
    <w:rsid w:val="00B27833"/>
    <w:rsid w:val="00B27FB7"/>
    <w:rsid w:val="00B35AE2"/>
    <w:rsid w:val="00B37018"/>
    <w:rsid w:val="00B5451D"/>
    <w:rsid w:val="00B54BA5"/>
    <w:rsid w:val="00B5684F"/>
    <w:rsid w:val="00B576D4"/>
    <w:rsid w:val="00B63972"/>
    <w:rsid w:val="00B676BA"/>
    <w:rsid w:val="00B677C8"/>
    <w:rsid w:val="00B70FE3"/>
    <w:rsid w:val="00B72959"/>
    <w:rsid w:val="00B72DB7"/>
    <w:rsid w:val="00B76237"/>
    <w:rsid w:val="00B849A4"/>
    <w:rsid w:val="00B87DDE"/>
    <w:rsid w:val="00B909A5"/>
    <w:rsid w:val="00B90DEB"/>
    <w:rsid w:val="00B959E3"/>
    <w:rsid w:val="00B9655F"/>
    <w:rsid w:val="00B96679"/>
    <w:rsid w:val="00BA10D3"/>
    <w:rsid w:val="00BA1772"/>
    <w:rsid w:val="00BA1988"/>
    <w:rsid w:val="00BA7529"/>
    <w:rsid w:val="00BB5811"/>
    <w:rsid w:val="00BB6BD7"/>
    <w:rsid w:val="00BB7006"/>
    <w:rsid w:val="00BC0395"/>
    <w:rsid w:val="00BC0B67"/>
    <w:rsid w:val="00BC3D1D"/>
    <w:rsid w:val="00BC41D0"/>
    <w:rsid w:val="00BC6936"/>
    <w:rsid w:val="00BC745C"/>
    <w:rsid w:val="00BD2D2F"/>
    <w:rsid w:val="00BD4691"/>
    <w:rsid w:val="00BD49A3"/>
    <w:rsid w:val="00BD5DD7"/>
    <w:rsid w:val="00BD718D"/>
    <w:rsid w:val="00BE20B8"/>
    <w:rsid w:val="00BE2A47"/>
    <w:rsid w:val="00BF0DB5"/>
    <w:rsid w:val="00BF2015"/>
    <w:rsid w:val="00C054EB"/>
    <w:rsid w:val="00C064B1"/>
    <w:rsid w:val="00C11F2D"/>
    <w:rsid w:val="00C14068"/>
    <w:rsid w:val="00C1454D"/>
    <w:rsid w:val="00C15E49"/>
    <w:rsid w:val="00C17C67"/>
    <w:rsid w:val="00C26818"/>
    <w:rsid w:val="00C364D4"/>
    <w:rsid w:val="00C41983"/>
    <w:rsid w:val="00C4466E"/>
    <w:rsid w:val="00C45AF5"/>
    <w:rsid w:val="00C466FC"/>
    <w:rsid w:val="00C47521"/>
    <w:rsid w:val="00C47BD6"/>
    <w:rsid w:val="00C535A0"/>
    <w:rsid w:val="00C5477E"/>
    <w:rsid w:val="00C56DA4"/>
    <w:rsid w:val="00C579A8"/>
    <w:rsid w:val="00C64E10"/>
    <w:rsid w:val="00C65BAF"/>
    <w:rsid w:val="00C74A27"/>
    <w:rsid w:val="00C76635"/>
    <w:rsid w:val="00C774D1"/>
    <w:rsid w:val="00C8092F"/>
    <w:rsid w:val="00C9216C"/>
    <w:rsid w:val="00C96499"/>
    <w:rsid w:val="00CA0F5A"/>
    <w:rsid w:val="00CA36F8"/>
    <w:rsid w:val="00CA4139"/>
    <w:rsid w:val="00CB246F"/>
    <w:rsid w:val="00CB3012"/>
    <w:rsid w:val="00CB37CA"/>
    <w:rsid w:val="00CB4E14"/>
    <w:rsid w:val="00CB6326"/>
    <w:rsid w:val="00CB7D18"/>
    <w:rsid w:val="00CC34BC"/>
    <w:rsid w:val="00CC397E"/>
    <w:rsid w:val="00CD149A"/>
    <w:rsid w:val="00CD3BDB"/>
    <w:rsid w:val="00CD4611"/>
    <w:rsid w:val="00CD4C8A"/>
    <w:rsid w:val="00CD7545"/>
    <w:rsid w:val="00CE2D9C"/>
    <w:rsid w:val="00CE31C1"/>
    <w:rsid w:val="00CE3C9F"/>
    <w:rsid w:val="00CE5ECA"/>
    <w:rsid w:val="00CE6A82"/>
    <w:rsid w:val="00CE7AF7"/>
    <w:rsid w:val="00CF23A3"/>
    <w:rsid w:val="00CF64F4"/>
    <w:rsid w:val="00D005C0"/>
    <w:rsid w:val="00D019BA"/>
    <w:rsid w:val="00D0706A"/>
    <w:rsid w:val="00D07418"/>
    <w:rsid w:val="00D101CA"/>
    <w:rsid w:val="00D1055A"/>
    <w:rsid w:val="00D1110A"/>
    <w:rsid w:val="00D1263C"/>
    <w:rsid w:val="00D25AE8"/>
    <w:rsid w:val="00D30391"/>
    <w:rsid w:val="00D3054F"/>
    <w:rsid w:val="00D30BC7"/>
    <w:rsid w:val="00D33A81"/>
    <w:rsid w:val="00D348B1"/>
    <w:rsid w:val="00D44D2A"/>
    <w:rsid w:val="00D47F11"/>
    <w:rsid w:val="00D508F0"/>
    <w:rsid w:val="00D52D9D"/>
    <w:rsid w:val="00D5432C"/>
    <w:rsid w:val="00D54C5D"/>
    <w:rsid w:val="00D56134"/>
    <w:rsid w:val="00D567CD"/>
    <w:rsid w:val="00D575A4"/>
    <w:rsid w:val="00D61867"/>
    <w:rsid w:val="00D61C7B"/>
    <w:rsid w:val="00D6660B"/>
    <w:rsid w:val="00D66D5C"/>
    <w:rsid w:val="00D674EC"/>
    <w:rsid w:val="00D763CE"/>
    <w:rsid w:val="00D76BC4"/>
    <w:rsid w:val="00D81135"/>
    <w:rsid w:val="00D85D7C"/>
    <w:rsid w:val="00D960BE"/>
    <w:rsid w:val="00DA69DE"/>
    <w:rsid w:val="00DB44C9"/>
    <w:rsid w:val="00DB7CCE"/>
    <w:rsid w:val="00DC295A"/>
    <w:rsid w:val="00DD06E9"/>
    <w:rsid w:val="00DE0F96"/>
    <w:rsid w:val="00DE1522"/>
    <w:rsid w:val="00DE3F6B"/>
    <w:rsid w:val="00DE4210"/>
    <w:rsid w:val="00DE5965"/>
    <w:rsid w:val="00DE5B23"/>
    <w:rsid w:val="00DF24CF"/>
    <w:rsid w:val="00DF2BEA"/>
    <w:rsid w:val="00DF3E5B"/>
    <w:rsid w:val="00DF6BA9"/>
    <w:rsid w:val="00E04F1F"/>
    <w:rsid w:val="00E1373F"/>
    <w:rsid w:val="00E13EE4"/>
    <w:rsid w:val="00E23413"/>
    <w:rsid w:val="00E31300"/>
    <w:rsid w:val="00E32140"/>
    <w:rsid w:val="00E3350F"/>
    <w:rsid w:val="00E33B5A"/>
    <w:rsid w:val="00E33E92"/>
    <w:rsid w:val="00E34E74"/>
    <w:rsid w:val="00E37E06"/>
    <w:rsid w:val="00E50D8B"/>
    <w:rsid w:val="00E51A8E"/>
    <w:rsid w:val="00E520B3"/>
    <w:rsid w:val="00E52654"/>
    <w:rsid w:val="00E5503B"/>
    <w:rsid w:val="00E55ECF"/>
    <w:rsid w:val="00E56DBD"/>
    <w:rsid w:val="00E64B8A"/>
    <w:rsid w:val="00E64FF4"/>
    <w:rsid w:val="00E662ED"/>
    <w:rsid w:val="00E70D53"/>
    <w:rsid w:val="00E71A99"/>
    <w:rsid w:val="00E7304F"/>
    <w:rsid w:val="00E753AC"/>
    <w:rsid w:val="00E77F64"/>
    <w:rsid w:val="00E86118"/>
    <w:rsid w:val="00E909FB"/>
    <w:rsid w:val="00E9192A"/>
    <w:rsid w:val="00E931BB"/>
    <w:rsid w:val="00E93960"/>
    <w:rsid w:val="00E95569"/>
    <w:rsid w:val="00E975EE"/>
    <w:rsid w:val="00EA12EF"/>
    <w:rsid w:val="00EA1750"/>
    <w:rsid w:val="00EA4480"/>
    <w:rsid w:val="00EC07B3"/>
    <w:rsid w:val="00EC07D3"/>
    <w:rsid w:val="00EC2E1D"/>
    <w:rsid w:val="00EC680F"/>
    <w:rsid w:val="00EC6912"/>
    <w:rsid w:val="00EC77BE"/>
    <w:rsid w:val="00EC7AA3"/>
    <w:rsid w:val="00EC7C56"/>
    <w:rsid w:val="00ED3F01"/>
    <w:rsid w:val="00ED42FD"/>
    <w:rsid w:val="00ED6CAB"/>
    <w:rsid w:val="00EE1F14"/>
    <w:rsid w:val="00EE459E"/>
    <w:rsid w:val="00EE7E53"/>
    <w:rsid w:val="00EF2291"/>
    <w:rsid w:val="00EF2C4A"/>
    <w:rsid w:val="00EF7AEF"/>
    <w:rsid w:val="00F0046C"/>
    <w:rsid w:val="00F033B2"/>
    <w:rsid w:val="00F03928"/>
    <w:rsid w:val="00F05979"/>
    <w:rsid w:val="00F05B4A"/>
    <w:rsid w:val="00F07DCB"/>
    <w:rsid w:val="00F1592C"/>
    <w:rsid w:val="00F159F7"/>
    <w:rsid w:val="00F17331"/>
    <w:rsid w:val="00F23075"/>
    <w:rsid w:val="00F236F5"/>
    <w:rsid w:val="00F23DDC"/>
    <w:rsid w:val="00F24A98"/>
    <w:rsid w:val="00F25A59"/>
    <w:rsid w:val="00F333C7"/>
    <w:rsid w:val="00F3496D"/>
    <w:rsid w:val="00F42D2D"/>
    <w:rsid w:val="00F51487"/>
    <w:rsid w:val="00F53C62"/>
    <w:rsid w:val="00F53ECA"/>
    <w:rsid w:val="00F56CBA"/>
    <w:rsid w:val="00F571DA"/>
    <w:rsid w:val="00F61C17"/>
    <w:rsid w:val="00F637B8"/>
    <w:rsid w:val="00F63D89"/>
    <w:rsid w:val="00F63FA1"/>
    <w:rsid w:val="00F675F2"/>
    <w:rsid w:val="00F72B2D"/>
    <w:rsid w:val="00F73F97"/>
    <w:rsid w:val="00F77300"/>
    <w:rsid w:val="00F778FD"/>
    <w:rsid w:val="00F82B74"/>
    <w:rsid w:val="00F86017"/>
    <w:rsid w:val="00F9031D"/>
    <w:rsid w:val="00F90FEA"/>
    <w:rsid w:val="00F9213E"/>
    <w:rsid w:val="00F9524B"/>
    <w:rsid w:val="00F95F00"/>
    <w:rsid w:val="00FA1C26"/>
    <w:rsid w:val="00FB1729"/>
    <w:rsid w:val="00FB1F92"/>
    <w:rsid w:val="00FC05BE"/>
    <w:rsid w:val="00FC6578"/>
    <w:rsid w:val="00FD116D"/>
    <w:rsid w:val="00FD36C5"/>
    <w:rsid w:val="00FD409F"/>
    <w:rsid w:val="00FE1B98"/>
    <w:rsid w:val="00FE1DEE"/>
    <w:rsid w:val="00FE5233"/>
    <w:rsid w:val="00FE6ABA"/>
    <w:rsid w:val="00FF039C"/>
    <w:rsid w:val="00FF278B"/>
    <w:rsid w:val="00FF4640"/>
    <w:rsid w:val="00FF497E"/>
    <w:rsid w:val="00FF4FDF"/>
    <w:rsid w:val="00FF5D67"/>
    <w:rsid w:val="00FF5E5A"/>
    <w:rsid w:val="00FF5F81"/>
    <w:rsid w:val="00FF65E2"/>
    <w:rsid w:val="00FF7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E9715"/>
  <w15:chartTrackingRefBased/>
  <w15:docId w15:val="{2066C45E-8CF1-4291-99FE-00D10A856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64FF4"/>
    <w:pPr>
      <w:spacing w:after="0" w:line="240" w:lineRule="auto"/>
    </w:pPr>
    <w:rPr>
      <w:rFonts w:ascii="Times New Roman" w:eastAsia="Times New Roman" w:hAnsi="Times New Roman" w:cs="Times New Roman"/>
      <w:sz w:val="24"/>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4480"/>
    <w:pPr>
      <w:ind w:left="720"/>
      <w:contextualSpacing/>
    </w:pPr>
  </w:style>
  <w:style w:type="table" w:styleId="TableGrid">
    <w:name w:val="Table Grid"/>
    <w:basedOn w:val="TableNormal"/>
    <w:uiPriority w:val="39"/>
    <w:rsid w:val="007C7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78AA"/>
    <w:rPr>
      <w:color w:val="0000FF"/>
      <w:u w:val="single"/>
    </w:rPr>
  </w:style>
  <w:style w:type="character" w:customStyle="1" w:styleId="UnresolvedMention1">
    <w:name w:val="Unresolved Mention1"/>
    <w:basedOn w:val="DefaultParagraphFont"/>
    <w:uiPriority w:val="99"/>
    <w:semiHidden/>
    <w:unhideWhenUsed/>
    <w:rsid w:val="007C78AA"/>
    <w:rPr>
      <w:color w:val="605E5C"/>
      <w:shd w:val="clear" w:color="auto" w:fill="E1DFDD"/>
    </w:rPr>
  </w:style>
  <w:style w:type="paragraph" w:styleId="Header">
    <w:name w:val="header"/>
    <w:basedOn w:val="Normal"/>
    <w:link w:val="HeaderChar"/>
    <w:uiPriority w:val="99"/>
    <w:unhideWhenUsed/>
    <w:rsid w:val="00B23ABD"/>
    <w:pPr>
      <w:tabs>
        <w:tab w:val="center" w:pos="4680"/>
        <w:tab w:val="right" w:pos="9360"/>
      </w:tabs>
    </w:pPr>
  </w:style>
  <w:style w:type="character" w:customStyle="1" w:styleId="HeaderChar">
    <w:name w:val="Header Char"/>
    <w:basedOn w:val="DefaultParagraphFont"/>
    <w:link w:val="Header"/>
    <w:uiPriority w:val="99"/>
    <w:rsid w:val="00B23ABD"/>
  </w:style>
  <w:style w:type="paragraph" w:styleId="Footer">
    <w:name w:val="footer"/>
    <w:basedOn w:val="Normal"/>
    <w:link w:val="FooterChar"/>
    <w:uiPriority w:val="99"/>
    <w:unhideWhenUsed/>
    <w:rsid w:val="00B23ABD"/>
    <w:pPr>
      <w:tabs>
        <w:tab w:val="center" w:pos="4680"/>
        <w:tab w:val="right" w:pos="9360"/>
      </w:tabs>
    </w:pPr>
  </w:style>
  <w:style w:type="character" w:customStyle="1" w:styleId="FooterChar">
    <w:name w:val="Footer Char"/>
    <w:basedOn w:val="DefaultParagraphFont"/>
    <w:link w:val="Footer"/>
    <w:uiPriority w:val="99"/>
    <w:rsid w:val="00B23ABD"/>
  </w:style>
  <w:style w:type="character" w:styleId="FollowedHyperlink">
    <w:name w:val="FollowedHyperlink"/>
    <w:basedOn w:val="DefaultParagraphFont"/>
    <w:uiPriority w:val="99"/>
    <w:semiHidden/>
    <w:unhideWhenUsed/>
    <w:rsid w:val="0012175B"/>
    <w:rPr>
      <w:color w:val="954F72" w:themeColor="followedHyperlink"/>
      <w:u w:val="single"/>
    </w:rPr>
  </w:style>
  <w:style w:type="character" w:styleId="CommentReference">
    <w:name w:val="annotation reference"/>
    <w:basedOn w:val="DefaultParagraphFont"/>
    <w:uiPriority w:val="99"/>
    <w:semiHidden/>
    <w:unhideWhenUsed/>
    <w:rsid w:val="00E71A99"/>
    <w:rPr>
      <w:sz w:val="16"/>
      <w:szCs w:val="16"/>
    </w:rPr>
  </w:style>
  <w:style w:type="paragraph" w:styleId="CommentText">
    <w:name w:val="annotation text"/>
    <w:basedOn w:val="Normal"/>
    <w:link w:val="CommentTextChar"/>
    <w:uiPriority w:val="99"/>
    <w:unhideWhenUsed/>
    <w:rsid w:val="00E71A99"/>
    <w:rPr>
      <w:sz w:val="20"/>
      <w:szCs w:val="20"/>
    </w:rPr>
  </w:style>
  <w:style w:type="character" w:customStyle="1" w:styleId="CommentTextChar">
    <w:name w:val="Comment Text Char"/>
    <w:basedOn w:val="DefaultParagraphFont"/>
    <w:link w:val="CommentText"/>
    <w:uiPriority w:val="99"/>
    <w:rsid w:val="00E71A99"/>
    <w:rPr>
      <w:sz w:val="20"/>
      <w:szCs w:val="20"/>
    </w:rPr>
  </w:style>
  <w:style w:type="paragraph" w:styleId="CommentSubject">
    <w:name w:val="annotation subject"/>
    <w:basedOn w:val="CommentText"/>
    <w:next w:val="CommentText"/>
    <w:link w:val="CommentSubjectChar"/>
    <w:uiPriority w:val="99"/>
    <w:semiHidden/>
    <w:unhideWhenUsed/>
    <w:rsid w:val="00E71A99"/>
    <w:rPr>
      <w:b/>
      <w:bCs/>
    </w:rPr>
  </w:style>
  <w:style w:type="character" w:customStyle="1" w:styleId="CommentSubjectChar">
    <w:name w:val="Comment Subject Char"/>
    <w:basedOn w:val="CommentTextChar"/>
    <w:link w:val="CommentSubject"/>
    <w:uiPriority w:val="99"/>
    <w:semiHidden/>
    <w:rsid w:val="00E71A99"/>
    <w:rPr>
      <w:b/>
      <w:bCs/>
      <w:sz w:val="20"/>
      <w:szCs w:val="20"/>
    </w:rPr>
  </w:style>
  <w:style w:type="paragraph" w:styleId="Revision">
    <w:name w:val="Revision"/>
    <w:hidden/>
    <w:uiPriority w:val="99"/>
    <w:semiHidden/>
    <w:rsid w:val="007301F4"/>
    <w:pPr>
      <w:spacing w:after="0" w:line="240" w:lineRule="auto"/>
    </w:pPr>
  </w:style>
  <w:style w:type="paragraph" w:styleId="BalloonText">
    <w:name w:val="Balloon Text"/>
    <w:basedOn w:val="Normal"/>
    <w:link w:val="BalloonTextChar"/>
    <w:uiPriority w:val="99"/>
    <w:semiHidden/>
    <w:unhideWhenUsed/>
    <w:rsid w:val="00C4466E"/>
    <w:rPr>
      <w:sz w:val="18"/>
      <w:szCs w:val="18"/>
    </w:rPr>
  </w:style>
  <w:style w:type="character" w:customStyle="1" w:styleId="BalloonTextChar">
    <w:name w:val="Balloon Text Char"/>
    <w:basedOn w:val="DefaultParagraphFont"/>
    <w:link w:val="BalloonText"/>
    <w:uiPriority w:val="99"/>
    <w:semiHidden/>
    <w:rsid w:val="00C4466E"/>
    <w:rPr>
      <w:rFonts w:ascii="Times New Roman" w:hAnsi="Times New Roman" w:cs="Times New Roman"/>
      <w:sz w:val="18"/>
      <w:szCs w:val="18"/>
    </w:rPr>
  </w:style>
  <w:style w:type="paragraph" w:styleId="DocumentMap">
    <w:name w:val="Document Map"/>
    <w:basedOn w:val="Normal"/>
    <w:link w:val="DocumentMapChar"/>
    <w:uiPriority w:val="99"/>
    <w:semiHidden/>
    <w:unhideWhenUsed/>
    <w:rsid w:val="00CD7545"/>
  </w:style>
  <w:style w:type="character" w:customStyle="1" w:styleId="DocumentMapChar">
    <w:name w:val="Document Map Char"/>
    <w:basedOn w:val="DefaultParagraphFont"/>
    <w:link w:val="DocumentMap"/>
    <w:uiPriority w:val="99"/>
    <w:semiHidden/>
    <w:rsid w:val="00CD7545"/>
    <w:rPr>
      <w:rFonts w:ascii="Times New Roman" w:hAnsi="Times New Roman" w:cs="Times New Roman"/>
      <w:sz w:val="24"/>
      <w:szCs w:val="24"/>
    </w:rPr>
  </w:style>
  <w:style w:type="paragraph" w:styleId="NoSpacing">
    <w:name w:val="No Spacing"/>
    <w:uiPriority w:val="1"/>
    <w:qFormat/>
    <w:rsid w:val="00FE6ABA"/>
    <w:pPr>
      <w:spacing w:after="0" w:line="240" w:lineRule="auto"/>
    </w:pPr>
  </w:style>
  <w:style w:type="paragraph" w:styleId="NormalWeb">
    <w:name w:val="Normal (Web)"/>
    <w:basedOn w:val="Normal"/>
    <w:uiPriority w:val="99"/>
    <w:semiHidden/>
    <w:unhideWhenUsed/>
    <w:rsid w:val="007B3E39"/>
  </w:style>
  <w:style w:type="character" w:styleId="Emphasis">
    <w:name w:val="Emphasis"/>
    <w:basedOn w:val="DefaultParagraphFont"/>
    <w:uiPriority w:val="20"/>
    <w:qFormat/>
    <w:rsid w:val="001855CA"/>
    <w:rPr>
      <w:i/>
      <w:iCs/>
    </w:rPr>
  </w:style>
  <w:style w:type="paragraph" w:styleId="HTMLPreformatted">
    <w:name w:val="HTML Preformatted"/>
    <w:basedOn w:val="Normal"/>
    <w:link w:val="HTMLPreformattedChar"/>
    <w:uiPriority w:val="99"/>
    <w:semiHidden/>
    <w:unhideWhenUsed/>
    <w:rsid w:val="00A24AC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24AC3"/>
    <w:rPr>
      <w:rFonts w:ascii="Consolas" w:eastAsia="Times New Roman" w:hAnsi="Consolas" w:cs="Consolas"/>
      <w:sz w:val="20"/>
      <w:szCs w:val="20"/>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9232">
      <w:bodyDiv w:val="1"/>
      <w:marLeft w:val="0"/>
      <w:marRight w:val="0"/>
      <w:marTop w:val="0"/>
      <w:marBottom w:val="0"/>
      <w:divBdr>
        <w:top w:val="none" w:sz="0" w:space="0" w:color="auto"/>
        <w:left w:val="none" w:sz="0" w:space="0" w:color="auto"/>
        <w:bottom w:val="none" w:sz="0" w:space="0" w:color="auto"/>
        <w:right w:val="none" w:sz="0" w:space="0" w:color="auto"/>
      </w:divBdr>
    </w:div>
    <w:div w:id="95027951">
      <w:bodyDiv w:val="1"/>
      <w:marLeft w:val="0"/>
      <w:marRight w:val="0"/>
      <w:marTop w:val="0"/>
      <w:marBottom w:val="0"/>
      <w:divBdr>
        <w:top w:val="none" w:sz="0" w:space="0" w:color="auto"/>
        <w:left w:val="none" w:sz="0" w:space="0" w:color="auto"/>
        <w:bottom w:val="none" w:sz="0" w:space="0" w:color="auto"/>
        <w:right w:val="none" w:sz="0" w:space="0" w:color="auto"/>
      </w:divBdr>
    </w:div>
    <w:div w:id="178128640">
      <w:bodyDiv w:val="1"/>
      <w:marLeft w:val="0"/>
      <w:marRight w:val="0"/>
      <w:marTop w:val="0"/>
      <w:marBottom w:val="0"/>
      <w:divBdr>
        <w:top w:val="none" w:sz="0" w:space="0" w:color="auto"/>
        <w:left w:val="none" w:sz="0" w:space="0" w:color="auto"/>
        <w:bottom w:val="none" w:sz="0" w:space="0" w:color="auto"/>
        <w:right w:val="none" w:sz="0" w:space="0" w:color="auto"/>
      </w:divBdr>
    </w:div>
    <w:div w:id="192959433">
      <w:bodyDiv w:val="1"/>
      <w:marLeft w:val="0"/>
      <w:marRight w:val="0"/>
      <w:marTop w:val="0"/>
      <w:marBottom w:val="0"/>
      <w:divBdr>
        <w:top w:val="none" w:sz="0" w:space="0" w:color="auto"/>
        <w:left w:val="none" w:sz="0" w:space="0" w:color="auto"/>
        <w:bottom w:val="none" w:sz="0" w:space="0" w:color="auto"/>
        <w:right w:val="none" w:sz="0" w:space="0" w:color="auto"/>
      </w:divBdr>
    </w:div>
    <w:div w:id="245068916">
      <w:bodyDiv w:val="1"/>
      <w:marLeft w:val="0"/>
      <w:marRight w:val="0"/>
      <w:marTop w:val="0"/>
      <w:marBottom w:val="0"/>
      <w:divBdr>
        <w:top w:val="none" w:sz="0" w:space="0" w:color="auto"/>
        <w:left w:val="none" w:sz="0" w:space="0" w:color="auto"/>
        <w:bottom w:val="none" w:sz="0" w:space="0" w:color="auto"/>
        <w:right w:val="none" w:sz="0" w:space="0" w:color="auto"/>
      </w:divBdr>
    </w:div>
    <w:div w:id="298460211">
      <w:bodyDiv w:val="1"/>
      <w:marLeft w:val="0"/>
      <w:marRight w:val="0"/>
      <w:marTop w:val="0"/>
      <w:marBottom w:val="0"/>
      <w:divBdr>
        <w:top w:val="none" w:sz="0" w:space="0" w:color="auto"/>
        <w:left w:val="none" w:sz="0" w:space="0" w:color="auto"/>
        <w:bottom w:val="none" w:sz="0" w:space="0" w:color="auto"/>
        <w:right w:val="none" w:sz="0" w:space="0" w:color="auto"/>
      </w:divBdr>
    </w:div>
    <w:div w:id="325673638">
      <w:bodyDiv w:val="1"/>
      <w:marLeft w:val="0"/>
      <w:marRight w:val="0"/>
      <w:marTop w:val="0"/>
      <w:marBottom w:val="0"/>
      <w:divBdr>
        <w:top w:val="none" w:sz="0" w:space="0" w:color="auto"/>
        <w:left w:val="none" w:sz="0" w:space="0" w:color="auto"/>
        <w:bottom w:val="none" w:sz="0" w:space="0" w:color="auto"/>
        <w:right w:val="none" w:sz="0" w:space="0" w:color="auto"/>
      </w:divBdr>
    </w:div>
    <w:div w:id="355237427">
      <w:bodyDiv w:val="1"/>
      <w:marLeft w:val="0"/>
      <w:marRight w:val="0"/>
      <w:marTop w:val="0"/>
      <w:marBottom w:val="0"/>
      <w:divBdr>
        <w:top w:val="none" w:sz="0" w:space="0" w:color="auto"/>
        <w:left w:val="none" w:sz="0" w:space="0" w:color="auto"/>
        <w:bottom w:val="none" w:sz="0" w:space="0" w:color="auto"/>
        <w:right w:val="none" w:sz="0" w:space="0" w:color="auto"/>
      </w:divBdr>
    </w:div>
    <w:div w:id="366947819">
      <w:bodyDiv w:val="1"/>
      <w:marLeft w:val="0"/>
      <w:marRight w:val="0"/>
      <w:marTop w:val="0"/>
      <w:marBottom w:val="0"/>
      <w:divBdr>
        <w:top w:val="none" w:sz="0" w:space="0" w:color="auto"/>
        <w:left w:val="none" w:sz="0" w:space="0" w:color="auto"/>
        <w:bottom w:val="none" w:sz="0" w:space="0" w:color="auto"/>
        <w:right w:val="none" w:sz="0" w:space="0" w:color="auto"/>
      </w:divBdr>
    </w:div>
    <w:div w:id="497500778">
      <w:bodyDiv w:val="1"/>
      <w:marLeft w:val="0"/>
      <w:marRight w:val="0"/>
      <w:marTop w:val="0"/>
      <w:marBottom w:val="0"/>
      <w:divBdr>
        <w:top w:val="none" w:sz="0" w:space="0" w:color="auto"/>
        <w:left w:val="none" w:sz="0" w:space="0" w:color="auto"/>
        <w:bottom w:val="none" w:sz="0" w:space="0" w:color="auto"/>
        <w:right w:val="none" w:sz="0" w:space="0" w:color="auto"/>
      </w:divBdr>
    </w:div>
    <w:div w:id="527331875">
      <w:bodyDiv w:val="1"/>
      <w:marLeft w:val="0"/>
      <w:marRight w:val="0"/>
      <w:marTop w:val="0"/>
      <w:marBottom w:val="0"/>
      <w:divBdr>
        <w:top w:val="none" w:sz="0" w:space="0" w:color="auto"/>
        <w:left w:val="none" w:sz="0" w:space="0" w:color="auto"/>
        <w:bottom w:val="none" w:sz="0" w:space="0" w:color="auto"/>
        <w:right w:val="none" w:sz="0" w:space="0" w:color="auto"/>
      </w:divBdr>
    </w:div>
    <w:div w:id="529732641">
      <w:bodyDiv w:val="1"/>
      <w:marLeft w:val="0"/>
      <w:marRight w:val="0"/>
      <w:marTop w:val="0"/>
      <w:marBottom w:val="0"/>
      <w:divBdr>
        <w:top w:val="none" w:sz="0" w:space="0" w:color="auto"/>
        <w:left w:val="none" w:sz="0" w:space="0" w:color="auto"/>
        <w:bottom w:val="none" w:sz="0" w:space="0" w:color="auto"/>
        <w:right w:val="none" w:sz="0" w:space="0" w:color="auto"/>
      </w:divBdr>
    </w:div>
    <w:div w:id="563226870">
      <w:bodyDiv w:val="1"/>
      <w:marLeft w:val="0"/>
      <w:marRight w:val="0"/>
      <w:marTop w:val="0"/>
      <w:marBottom w:val="0"/>
      <w:divBdr>
        <w:top w:val="none" w:sz="0" w:space="0" w:color="auto"/>
        <w:left w:val="none" w:sz="0" w:space="0" w:color="auto"/>
        <w:bottom w:val="none" w:sz="0" w:space="0" w:color="auto"/>
        <w:right w:val="none" w:sz="0" w:space="0" w:color="auto"/>
      </w:divBdr>
    </w:div>
    <w:div w:id="617370232">
      <w:bodyDiv w:val="1"/>
      <w:marLeft w:val="0"/>
      <w:marRight w:val="0"/>
      <w:marTop w:val="0"/>
      <w:marBottom w:val="0"/>
      <w:divBdr>
        <w:top w:val="none" w:sz="0" w:space="0" w:color="auto"/>
        <w:left w:val="none" w:sz="0" w:space="0" w:color="auto"/>
        <w:bottom w:val="none" w:sz="0" w:space="0" w:color="auto"/>
        <w:right w:val="none" w:sz="0" w:space="0" w:color="auto"/>
      </w:divBdr>
    </w:div>
    <w:div w:id="669597029">
      <w:bodyDiv w:val="1"/>
      <w:marLeft w:val="0"/>
      <w:marRight w:val="0"/>
      <w:marTop w:val="0"/>
      <w:marBottom w:val="0"/>
      <w:divBdr>
        <w:top w:val="none" w:sz="0" w:space="0" w:color="auto"/>
        <w:left w:val="none" w:sz="0" w:space="0" w:color="auto"/>
        <w:bottom w:val="none" w:sz="0" w:space="0" w:color="auto"/>
        <w:right w:val="none" w:sz="0" w:space="0" w:color="auto"/>
      </w:divBdr>
      <w:divsChild>
        <w:div w:id="1056852194">
          <w:marLeft w:val="0"/>
          <w:marRight w:val="0"/>
          <w:marTop w:val="0"/>
          <w:marBottom w:val="285"/>
          <w:divBdr>
            <w:top w:val="none" w:sz="0" w:space="0" w:color="auto"/>
            <w:left w:val="none" w:sz="0" w:space="0" w:color="auto"/>
            <w:bottom w:val="none" w:sz="0" w:space="0" w:color="auto"/>
            <w:right w:val="none" w:sz="0" w:space="0" w:color="auto"/>
          </w:divBdr>
        </w:div>
      </w:divsChild>
    </w:div>
    <w:div w:id="691105910">
      <w:bodyDiv w:val="1"/>
      <w:marLeft w:val="0"/>
      <w:marRight w:val="0"/>
      <w:marTop w:val="0"/>
      <w:marBottom w:val="0"/>
      <w:divBdr>
        <w:top w:val="none" w:sz="0" w:space="0" w:color="auto"/>
        <w:left w:val="none" w:sz="0" w:space="0" w:color="auto"/>
        <w:bottom w:val="none" w:sz="0" w:space="0" w:color="auto"/>
        <w:right w:val="none" w:sz="0" w:space="0" w:color="auto"/>
      </w:divBdr>
    </w:div>
    <w:div w:id="715742790">
      <w:bodyDiv w:val="1"/>
      <w:marLeft w:val="0"/>
      <w:marRight w:val="0"/>
      <w:marTop w:val="0"/>
      <w:marBottom w:val="0"/>
      <w:divBdr>
        <w:top w:val="none" w:sz="0" w:space="0" w:color="auto"/>
        <w:left w:val="none" w:sz="0" w:space="0" w:color="auto"/>
        <w:bottom w:val="none" w:sz="0" w:space="0" w:color="auto"/>
        <w:right w:val="none" w:sz="0" w:space="0" w:color="auto"/>
      </w:divBdr>
    </w:div>
    <w:div w:id="720401719">
      <w:bodyDiv w:val="1"/>
      <w:marLeft w:val="0"/>
      <w:marRight w:val="0"/>
      <w:marTop w:val="0"/>
      <w:marBottom w:val="0"/>
      <w:divBdr>
        <w:top w:val="none" w:sz="0" w:space="0" w:color="auto"/>
        <w:left w:val="none" w:sz="0" w:space="0" w:color="auto"/>
        <w:bottom w:val="none" w:sz="0" w:space="0" w:color="auto"/>
        <w:right w:val="none" w:sz="0" w:space="0" w:color="auto"/>
      </w:divBdr>
    </w:div>
    <w:div w:id="734670349">
      <w:bodyDiv w:val="1"/>
      <w:marLeft w:val="0"/>
      <w:marRight w:val="0"/>
      <w:marTop w:val="0"/>
      <w:marBottom w:val="0"/>
      <w:divBdr>
        <w:top w:val="none" w:sz="0" w:space="0" w:color="auto"/>
        <w:left w:val="none" w:sz="0" w:space="0" w:color="auto"/>
        <w:bottom w:val="none" w:sz="0" w:space="0" w:color="auto"/>
        <w:right w:val="none" w:sz="0" w:space="0" w:color="auto"/>
      </w:divBdr>
    </w:div>
    <w:div w:id="752820037">
      <w:bodyDiv w:val="1"/>
      <w:marLeft w:val="0"/>
      <w:marRight w:val="0"/>
      <w:marTop w:val="0"/>
      <w:marBottom w:val="0"/>
      <w:divBdr>
        <w:top w:val="none" w:sz="0" w:space="0" w:color="auto"/>
        <w:left w:val="none" w:sz="0" w:space="0" w:color="auto"/>
        <w:bottom w:val="none" w:sz="0" w:space="0" w:color="auto"/>
        <w:right w:val="none" w:sz="0" w:space="0" w:color="auto"/>
      </w:divBdr>
    </w:div>
    <w:div w:id="775321989">
      <w:bodyDiv w:val="1"/>
      <w:marLeft w:val="0"/>
      <w:marRight w:val="0"/>
      <w:marTop w:val="0"/>
      <w:marBottom w:val="0"/>
      <w:divBdr>
        <w:top w:val="none" w:sz="0" w:space="0" w:color="auto"/>
        <w:left w:val="none" w:sz="0" w:space="0" w:color="auto"/>
        <w:bottom w:val="none" w:sz="0" w:space="0" w:color="auto"/>
        <w:right w:val="none" w:sz="0" w:space="0" w:color="auto"/>
      </w:divBdr>
    </w:div>
    <w:div w:id="790048391">
      <w:bodyDiv w:val="1"/>
      <w:marLeft w:val="0"/>
      <w:marRight w:val="0"/>
      <w:marTop w:val="0"/>
      <w:marBottom w:val="0"/>
      <w:divBdr>
        <w:top w:val="none" w:sz="0" w:space="0" w:color="auto"/>
        <w:left w:val="none" w:sz="0" w:space="0" w:color="auto"/>
        <w:bottom w:val="none" w:sz="0" w:space="0" w:color="auto"/>
        <w:right w:val="none" w:sz="0" w:space="0" w:color="auto"/>
      </w:divBdr>
    </w:div>
    <w:div w:id="846868716">
      <w:bodyDiv w:val="1"/>
      <w:marLeft w:val="0"/>
      <w:marRight w:val="0"/>
      <w:marTop w:val="0"/>
      <w:marBottom w:val="0"/>
      <w:divBdr>
        <w:top w:val="none" w:sz="0" w:space="0" w:color="auto"/>
        <w:left w:val="none" w:sz="0" w:space="0" w:color="auto"/>
        <w:bottom w:val="none" w:sz="0" w:space="0" w:color="auto"/>
        <w:right w:val="none" w:sz="0" w:space="0" w:color="auto"/>
      </w:divBdr>
    </w:div>
    <w:div w:id="944001496">
      <w:bodyDiv w:val="1"/>
      <w:marLeft w:val="0"/>
      <w:marRight w:val="0"/>
      <w:marTop w:val="0"/>
      <w:marBottom w:val="0"/>
      <w:divBdr>
        <w:top w:val="none" w:sz="0" w:space="0" w:color="auto"/>
        <w:left w:val="none" w:sz="0" w:space="0" w:color="auto"/>
        <w:bottom w:val="none" w:sz="0" w:space="0" w:color="auto"/>
        <w:right w:val="none" w:sz="0" w:space="0" w:color="auto"/>
      </w:divBdr>
    </w:div>
    <w:div w:id="1128621852">
      <w:bodyDiv w:val="1"/>
      <w:marLeft w:val="0"/>
      <w:marRight w:val="0"/>
      <w:marTop w:val="0"/>
      <w:marBottom w:val="0"/>
      <w:divBdr>
        <w:top w:val="none" w:sz="0" w:space="0" w:color="auto"/>
        <w:left w:val="none" w:sz="0" w:space="0" w:color="auto"/>
        <w:bottom w:val="none" w:sz="0" w:space="0" w:color="auto"/>
        <w:right w:val="none" w:sz="0" w:space="0" w:color="auto"/>
      </w:divBdr>
    </w:div>
    <w:div w:id="1146975983">
      <w:bodyDiv w:val="1"/>
      <w:marLeft w:val="0"/>
      <w:marRight w:val="0"/>
      <w:marTop w:val="0"/>
      <w:marBottom w:val="0"/>
      <w:divBdr>
        <w:top w:val="none" w:sz="0" w:space="0" w:color="auto"/>
        <w:left w:val="none" w:sz="0" w:space="0" w:color="auto"/>
        <w:bottom w:val="none" w:sz="0" w:space="0" w:color="auto"/>
        <w:right w:val="none" w:sz="0" w:space="0" w:color="auto"/>
      </w:divBdr>
    </w:div>
    <w:div w:id="1149057770">
      <w:bodyDiv w:val="1"/>
      <w:marLeft w:val="0"/>
      <w:marRight w:val="0"/>
      <w:marTop w:val="0"/>
      <w:marBottom w:val="0"/>
      <w:divBdr>
        <w:top w:val="none" w:sz="0" w:space="0" w:color="auto"/>
        <w:left w:val="none" w:sz="0" w:space="0" w:color="auto"/>
        <w:bottom w:val="none" w:sz="0" w:space="0" w:color="auto"/>
        <w:right w:val="none" w:sz="0" w:space="0" w:color="auto"/>
      </w:divBdr>
    </w:div>
    <w:div w:id="1244610382">
      <w:bodyDiv w:val="1"/>
      <w:marLeft w:val="0"/>
      <w:marRight w:val="0"/>
      <w:marTop w:val="0"/>
      <w:marBottom w:val="0"/>
      <w:divBdr>
        <w:top w:val="none" w:sz="0" w:space="0" w:color="auto"/>
        <w:left w:val="none" w:sz="0" w:space="0" w:color="auto"/>
        <w:bottom w:val="none" w:sz="0" w:space="0" w:color="auto"/>
        <w:right w:val="none" w:sz="0" w:space="0" w:color="auto"/>
      </w:divBdr>
    </w:div>
    <w:div w:id="1384017163">
      <w:bodyDiv w:val="1"/>
      <w:marLeft w:val="0"/>
      <w:marRight w:val="0"/>
      <w:marTop w:val="0"/>
      <w:marBottom w:val="0"/>
      <w:divBdr>
        <w:top w:val="none" w:sz="0" w:space="0" w:color="auto"/>
        <w:left w:val="none" w:sz="0" w:space="0" w:color="auto"/>
        <w:bottom w:val="none" w:sz="0" w:space="0" w:color="auto"/>
        <w:right w:val="none" w:sz="0" w:space="0" w:color="auto"/>
      </w:divBdr>
    </w:div>
    <w:div w:id="1390305497">
      <w:bodyDiv w:val="1"/>
      <w:marLeft w:val="0"/>
      <w:marRight w:val="0"/>
      <w:marTop w:val="0"/>
      <w:marBottom w:val="0"/>
      <w:divBdr>
        <w:top w:val="none" w:sz="0" w:space="0" w:color="auto"/>
        <w:left w:val="none" w:sz="0" w:space="0" w:color="auto"/>
        <w:bottom w:val="none" w:sz="0" w:space="0" w:color="auto"/>
        <w:right w:val="none" w:sz="0" w:space="0" w:color="auto"/>
      </w:divBdr>
    </w:div>
    <w:div w:id="1500999476">
      <w:bodyDiv w:val="1"/>
      <w:marLeft w:val="0"/>
      <w:marRight w:val="0"/>
      <w:marTop w:val="0"/>
      <w:marBottom w:val="0"/>
      <w:divBdr>
        <w:top w:val="none" w:sz="0" w:space="0" w:color="auto"/>
        <w:left w:val="none" w:sz="0" w:space="0" w:color="auto"/>
        <w:bottom w:val="none" w:sz="0" w:space="0" w:color="auto"/>
        <w:right w:val="none" w:sz="0" w:space="0" w:color="auto"/>
      </w:divBdr>
    </w:div>
    <w:div w:id="1543251539">
      <w:bodyDiv w:val="1"/>
      <w:marLeft w:val="0"/>
      <w:marRight w:val="0"/>
      <w:marTop w:val="0"/>
      <w:marBottom w:val="0"/>
      <w:divBdr>
        <w:top w:val="none" w:sz="0" w:space="0" w:color="auto"/>
        <w:left w:val="none" w:sz="0" w:space="0" w:color="auto"/>
        <w:bottom w:val="none" w:sz="0" w:space="0" w:color="auto"/>
        <w:right w:val="none" w:sz="0" w:space="0" w:color="auto"/>
      </w:divBdr>
    </w:div>
    <w:div w:id="1543980352">
      <w:bodyDiv w:val="1"/>
      <w:marLeft w:val="0"/>
      <w:marRight w:val="0"/>
      <w:marTop w:val="0"/>
      <w:marBottom w:val="0"/>
      <w:divBdr>
        <w:top w:val="none" w:sz="0" w:space="0" w:color="auto"/>
        <w:left w:val="none" w:sz="0" w:space="0" w:color="auto"/>
        <w:bottom w:val="none" w:sz="0" w:space="0" w:color="auto"/>
        <w:right w:val="none" w:sz="0" w:space="0" w:color="auto"/>
      </w:divBdr>
    </w:div>
    <w:div w:id="1565293986">
      <w:bodyDiv w:val="1"/>
      <w:marLeft w:val="0"/>
      <w:marRight w:val="0"/>
      <w:marTop w:val="0"/>
      <w:marBottom w:val="0"/>
      <w:divBdr>
        <w:top w:val="none" w:sz="0" w:space="0" w:color="auto"/>
        <w:left w:val="none" w:sz="0" w:space="0" w:color="auto"/>
        <w:bottom w:val="none" w:sz="0" w:space="0" w:color="auto"/>
        <w:right w:val="none" w:sz="0" w:space="0" w:color="auto"/>
      </w:divBdr>
    </w:div>
    <w:div w:id="1580674027">
      <w:bodyDiv w:val="1"/>
      <w:marLeft w:val="0"/>
      <w:marRight w:val="0"/>
      <w:marTop w:val="0"/>
      <w:marBottom w:val="0"/>
      <w:divBdr>
        <w:top w:val="none" w:sz="0" w:space="0" w:color="auto"/>
        <w:left w:val="none" w:sz="0" w:space="0" w:color="auto"/>
        <w:bottom w:val="none" w:sz="0" w:space="0" w:color="auto"/>
        <w:right w:val="none" w:sz="0" w:space="0" w:color="auto"/>
      </w:divBdr>
    </w:div>
    <w:div w:id="1644652701">
      <w:bodyDiv w:val="1"/>
      <w:marLeft w:val="0"/>
      <w:marRight w:val="0"/>
      <w:marTop w:val="0"/>
      <w:marBottom w:val="0"/>
      <w:divBdr>
        <w:top w:val="none" w:sz="0" w:space="0" w:color="auto"/>
        <w:left w:val="none" w:sz="0" w:space="0" w:color="auto"/>
        <w:bottom w:val="none" w:sz="0" w:space="0" w:color="auto"/>
        <w:right w:val="none" w:sz="0" w:space="0" w:color="auto"/>
      </w:divBdr>
    </w:div>
    <w:div w:id="1672759142">
      <w:bodyDiv w:val="1"/>
      <w:marLeft w:val="0"/>
      <w:marRight w:val="0"/>
      <w:marTop w:val="0"/>
      <w:marBottom w:val="0"/>
      <w:divBdr>
        <w:top w:val="none" w:sz="0" w:space="0" w:color="auto"/>
        <w:left w:val="none" w:sz="0" w:space="0" w:color="auto"/>
        <w:bottom w:val="none" w:sz="0" w:space="0" w:color="auto"/>
        <w:right w:val="none" w:sz="0" w:space="0" w:color="auto"/>
      </w:divBdr>
    </w:div>
    <w:div w:id="1724476645">
      <w:bodyDiv w:val="1"/>
      <w:marLeft w:val="0"/>
      <w:marRight w:val="0"/>
      <w:marTop w:val="0"/>
      <w:marBottom w:val="0"/>
      <w:divBdr>
        <w:top w:val="none" w:sz="0" w:space="0" w:color="auto"/>
        <w:left w:val="none" w:sz="0" w:space="0" w:color="auto"/>
        <w:bottom w:val="none" w:sz="0" w:space="0" w:color="auto"/>
        <w:right w:val="none" w:sz="0" w:space="0" w:color="auto"/>
      </w:divBdr>
    </w:div>
    <w:div w:id="1805460822">
      <w:bodyDiv w:val="1"/>
      <w:marLeft w:val="0"/>
      <w:marRight w:val="0"/>
      <w:marTop w:val="0"/>
      <w:marBottom w:val="0"/>
      <w:divBdr>
        <w:top w:val="none" w:sz="0" w:space="0" w:color="auto"/>
        <w:left w:val="none" w:sz="0" w:space="0" w:color="auto"/>
        <w:bottom w:val="none" w:sz="0" w:space="0" w:color="auto"/>
        <w:right w:val="none" w:sz="0" w:space="0" w:color="auto"/>
      </w:divBdr>
    </w:div>
    <w:div w:id="1867710896">
      <w:bodyDiv w:val="1"/>
      <w:marLeft w:val="0"/>
      <w:marRight w:val="0"/>
      <w:marTop w:val="0"/>
      <w:marBottom w:val="0"/>
      <w:divBdr>
        <w:top w:val="none" w:sz="0" w:space="0" w:color="auto"/>
        <w:left w:val="none" w:sz="0" w:space="0" w:color="auto"/>
        <w:bottom w:val="none" w:sz="0" w:space="0" w:color="auto"/>
        <w:right w:val="none" w:sz="0" w:space="0" w:color="auto"/>
      </w:divBdr>
    </w:div>
    <w:div w:id="1995795885">
      <w:bodyDiv w:val="1"/>
      <w:marLeft w:val="0"/>
      <w:marRight w:val="0"/>
      <w:marTop w:val="0"/>
      <w:marBottom w:val="0"/>
      <w:divBdr>
        <w:top w:val="none" w:sz="0" w:space="0" w:color="auto"/>
        <w:left w:val="none" w:sz="0" w:space="0" w:color="auto"/>
        <w:bottom w:val="none" w:sz="0" w:space="0" w:color="auto"/>
        <w:right w:val="none" w:sz="0" w:space="0" w:color="auto"/>
      </w:divBdr>
    </w:div>
    <w:div w:id="2038655883">
      <w:bodyDiv w:val="1"/>
      <w:marLeft w:val="0"/>
      <w:marRight w:val="0"/>
      <w:marTop w:val="0"/>
      <w:marBottom w:val="0"/>
      <w:divBdr>
        <w:top w:val="none" w:sz="0" w:space="0" w:color="auto"/>
        <w:left w:val="none" w:sz="0" w:space="0" w:color="auto"/>
        <w:bottom w:val="none" w:sz="0" w:space="0" w:color="auto"/>
        <w:right w:val="none" w:sz="0" w:space="0" w:color="auto"/>
      </w:divBdr>
    </w:div>
    <w:div w:id="2039768655">
      <w:bodyDiv w:val="1"/>
      <w:marLeft w:val="0"/>
      <w:marRight w:val="0"/>
      <w:marTop w:val="0"/>
      <w:marBottom w:val="0"/>
      <w:divBdr>
        <w:top w:val="none" w:sz="0" w:space="0" w:color="auto"/>
        <w:left w:val="none" w:sz="0" w:space="0" w:color="auto"/>
        <w:bottom w:val="none" w:sz="0" w:space="0" w:color="auto"/>
        <w:right w:val="none" w:sz="0" w:space="0" w:color="auto"/>
      </w:divBdr>
    </w:div>
    <w:div w:id="204636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rsec@brids.co.i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ridanareksasekuritas.co.i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e08578-f530-4be3-975e-b718eda49893" xsi:nil="true"/>
    <lcf76f155ced4ddcb4097134ff3c332f xmlns="53dc898d-c9e0-4631-8128-86e62c71065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6949A7973B5C44B4A947C72618480A" ma:contentTypeVersion="19" ma:contentTypeDescription="Create a new document." ma:contentTypeScope="" ma:versionID="be5eac0f2fad418aeecbe7f425cf4a7c">
  <xsd:schema xmlns:xsd="http://www.w3.org/2001/XMLSchema" xmlns:xs="http://www.w3.org/2001/XMLSchema" xmlns:p="http://schemas.microsoft.com/office/2006/metadata/properties" xmlns:ns2="53dc898d-c9e0-4631-8128-86e62c71065c" xmlns:ns3="0ee08578-f530-4be3-975e-b718eda49893" targetNamespace="http://schemas.microsoft.com/office/2006/metadata/properties" ma:root="true" ma:fieldsID="883fab2f2e17792250f4e7503e1074f6" ns2:_="" ns3:_="">
    <xsd:import namespace="53dc898d-c9e0-4631-8128-86e62c71065c"/>
    <xsd:import namespace="0ee08578-f530-4be3-975e-b718eda498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c898d-c9e0-4631-8128-86e62c7106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5d2339f-523b-4dee-bd11-e0f94b12f4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e08578-f530-4be3-975e-b718eda4989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7671ab5-8070-46fb-a5f2-42122f462dab}" ma:internalName="TaxCatchAll" ma:showField="CatchAllData" ma:web="0ee08578-f530-4be3-975e-b718eda498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91B4CE-EE49-4A5D-8970-5430F16ACADD}">
  <ds:schemaRefs>
    <ds:schemaRef ds:uri="http://schemas.microsoft.com/office/2006/metadata/properties"/>
    <ds:schemaRef ds:uri="http://schemas.microsoft.com/office/infopath/2007/PartnerControls"/>
    <ds:schemaRef ds:uri="0ee08578-f530-4be3-975e-b718eda49893"/>
    <ds:schemaRef ds:uri="53dc898d-c9e0-4631-8128-86e62c71065c"/>
  </ds:schemaRefs>
</ds:datastoreItem>
</file>

<file path=customXml/itemProps2.xml><?xml version="1.0" encoding="utf-8"?>
<ds:datastoreItem xmlns:ds="http://schemas.openxmlformats.org/officeDocument/2006/customXml" ds:itemID="{0FEAAE76-0B80-7F4E-B4E4-E968C68B6AF8}">
  <ds:schemaRefs>
    <ds:schemaRef ds:uri="http://schemas.openxmlformats.org/officeDocument/2006/bibliography"/>
  </ds:schemaRefs>
</ds:datastoreItem>
</file>

<file path=customXml/itemProps3.xml><?xml version="1.0" encoding="utf-8"?>
<ds:datastoreItem xmlns:ds="http://schemas.openxmlformats.org/officeDocument/2006/customXml" ds:itemID="{6F923838-F0DC-487F-BC7D-A86CA3098DDF}">
  <ds:schemaRefs>
    <ds:schemaRef ds:uri="http://schemas.microsoft.com/sharepoint/v3/contenttype/forms"/>
  </ds:schemaRefs>
</ds:datastoreItem>
</file>

<file path=customXml/itemProps4.xml><?xml version="1.0" encoding="utf-8"?>
<ds:datastoreItem xmlns:ds="http://schemas.openxmlformats.org/officeDocument/2006/customXml" ds:itemID="{1F0F5535-D73C-415A-A21C-30F7EEB72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c898d-c9e0-4631-8128-86e62c71065c"/>
    <ds:schemaRef ds:uri="0ee08578-f530-4be3-975e-b718eda498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Pages>
  <Words>905</Words>
  <Characters>5161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Agam Satria</dc:creator>
  <cp:keywords/>
  <dc:description/>
  <cp:lastModifiedBy>Agam Satria Pratama</cp:lastModifiedBy>
  <cp:revision>6</cp:revision>
  <cp:lastPrinted>2026-02-04T07:41:00Z</cp:lastPrinted>
  <dcterms:created xsi:type="dcterms:W3CDTF">2026-09-01T02:09:00Z</dcterms:created>
  <dcterms:modified xsi:type="dcterms:W3CDTF">2026-09-04T07:49:00Z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0x010100346949A7973B5C44B4A947C72618480A</vt:lpwstr>
  </property>
  <property fmtid="{D5CDD505-2E9C-101B-9397-08002B2CF9AE}" pid="3" name="MediaServiceImageTags">
    <vt:lpwstr/>
  </property>
</Properties>
</file>