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74F88" w14:textId="616A8FEC" w:rsidR="00B72959" w:rsidRPr="00FD1FC4" w:rsidRDefault="00081A4D" w:rsidP="00235973">
      <w:pPr>
        <w:pStyle w:val="NoSpacing"/>
        <w:tabs>
          <w:tab w:val="left" w:pos="4080"/>
        </w:tabs>
        <w:jc w:val="both"/>
        <w:rPr>
          <w:rFonts w:ascii="Arial" w:hAnsi="Arial" w:cs="Arial"/>
          <w:b/>
          <w:bCs/>
          <w:sz w:val="24"/>
          <w:szCs w:val="24"/>
          <w:lang w:val="id-ID"/>
        </w:rPr>
      </w:pPr>
      <w:r w:rsidRPr="00FD1FC4">
        <w:rPr>
          <w:rFonts w:ascii="Arial" w:hAnsi="Arial" w:cs="Arial"/>
          <w:b/>
          <w:bCs/>
          <w:sz w:val="24"/>
          <w:szCs w:val="24"/>
          <w:lang w:val="id-ID"/>
        </w:rPr>
        <w:t>SIARAN PERS</w:t>
      </w:r>
      <w:r w:rsidR="00235973">
        <w:rPr>
          <w:rFonts w:ascii="Arial" w:hAnsi="Arial" w:cs="Arial"/>
          <w:b/>
          <w:bCs/>
          <w:sz w:val="24"/>
          <w:szCs w:val="24"/>
          <w:lang w:val="id-ID"/>
        </w:rPr>
        <w:tab/>
      </w:r>
    </w:p>
    <w:p w14:paraId="0BB593E3" w14:textId="09F72B92" w:rsidR="00D04713" w:rsidRPr="00FD1FC4" w:rsidRDefault="0071290F" w:rsidP="004108D6">
      <w:pPr>
        <w:pStyle w:val="NoSpacing"/>
        <w:tabs>
          <w:tab w:val="left" w:pos="5175"/>
        </w:tabs>
        <w:jc w:val="both"/>
        <w:rPr>
          <w:rFonts w:ascii="Arial" w:hAnsi="Arial" w:cs="Arial"/>
          <w:b/>
          <w:bCs/>
          <w:lang w:val="id-ID"/>
        </w:rPr>
      </w:pPr>
      <w:r w:rsidRPr="00FD1FC4">
        <w:rPr>
          <w:rFonts w:ascii="Arial" w:hAnsi="Arial" w:cs="Arial"/>
          <w:b/>
          <w:bCs/>
          <w:lang w:val="id-ID"/>
        </w:rPr>
        <w:t xml:space="preserve">BRIDS Salurkan Bantuan untuk Dukung Pemulihan </w:t>
      </w:r>
      <w:r w:rsidR="00E679E6" w:rsidRPr="00FD1FC4">
        <w:rPr>
          <w:rFonts w:ascii="Arial" w:hAnsi="Arial" w:cs="Arial"/>
          <w:b/>
          <w:bCs/>
          <w:lang w:val="id-ID"/>
        </w:rPr>
        <w:t>Pascagempa di</w:t>
      </w:r>
      <w:r w:rsidR="00FD1FC4" w:rsidRPr="00FD1FC4">
        <w:rPr>
          <w:rFonts w:ascii="Arial" w:hAnsi="Arial" w:cs="Arial"/>
          <w:b/>
          <w:bCs/>
          <w:lang w:val="id-ID"/>
        </w:rPr>
        <w:t xml:space="preserve"> Nusa Tenggara Timur</w:t>
      </w:r>
    </w:p>
    <w:p w14:paraId="2D24E304" w14:textId="77777777" w:rsidR="00B12740" w:rsidRPr="00FD1FC4" w:rsidRDefault="00B12740" w:rsidP="004108D6">
      <w:pPr>
        <w:pStyle w:val="NoSpacing"/>
        <w:tabs>
          <w:tab w:val="left" w:pos="5175"/>
        </w:tabs>
        <w:jc w:val="both"/>
        <w:rPr>
          <w:rFonts w:ascii="Arial" w:hAnsi="Arial" w:cs="Arial"/>
          <w:b/>
          <w:bCs/>
          <w:lang w:val="id-ID"/>
        </w:rPr>
      </w:pPr>
    </w:p>
    <w:p w14:paraId="4BBC6E49" w14:textId="4E726B69" w:rsidR="00FD1FC4" w:rsidRPr="00FD1FC4" w:rsidRDefault="00254AA6" w:rsidP="00254AA6">
      <w:pPr>
        <w:jc w:val="both"/>
        <w:rPr>
          <w:rFonts w:ascii="Arial" w:hAnsi="Arial" w:cs="Arial"/>
          <w:sz w:val="22"/>
          <w:szCs w:val="22"/>
          <w:lang w:val="id-ID"/>
        </w:rPr>
      </w:pPr>
      <w:r w:rsidRPr="00FD1FC4">
        <w:rPr>
          <w:rFonts w:ascii="Arial" w:hAnsi="Arial" w:cs="Arial"/>
          <w:b/>
          <w:bCs/>
          <w:sz w:val="22"/>
          <w:szCs w:val="22"/>
          <w:lang w:val="id-ID"/>
        </w:rPr>
        <w:t xml:space="preserve">Jakarta, </w:t>
      </w:r>
      <w:r w:rsidR="00FD1FC4" w:rsidRPr="00FD1FC4">
        <w:rPr>
          <w:rFonts w:ascii="Arial" w:hAnsi="Arial" w:cs="Arial"/>
          <w:b/>
          <w:bCs/>
          <w:sz w:val="22"/>
          <w:szCs w:val="22"/>
          <w:lang w:val="id-ID"/>
        </w:rPr>
        <w:t>01 Oktober</w:t>
      </w:r>
      <w:r w:rsidRPr="00FD1FC4">
        <w:rPr>
          <w:rFonts w:ascii="Arial" w:hAnsi="Arial" w:cs="Arial"/>
          <w:b/>
          <w:bCs/>
          <w:sz w:val="22"/>
          <w:szCs w:val="22"/>
          <w:lang w:val="id-ID"/>
        </w:rPr>
        <w:t xml:space="preserve"> 2026 – </w:t>
      </w:r>
      <w:r w:rsidRPr="00FD1FC4">
        <w:rPr>
          <w:rFonts w:ascii="Arial" w:hAnsi="Arial" w:cs="Arial"/>
          <w:sz w:val="22"/>
          <w:szCs w:val="22"/>
          <w:lang w:val="id-ID"/>
        </w:rPr>
        <w:t xml:space="preserve">Gempa bumi berkekuatan Magnitudo 7,7 yang mengguncang wilayah Flores, Nusa Tenggara Timur (NTT), pada 15 Agustus 2026 </w:t>
      </w:r>
      <w:r w:rsidR="00FD1FC4" w:rsidRPr="00FD1FC4">
        <w:rPr>
          <w:rFonts w:ascii="Arial" w:hAnsi="Arial" w:cs="Arial"/>
          <w:sz w:val="22"/>
          <w:szCs w:val="22"/>
          <w:lang w:val="id-ID"/>
        </w:rPr>
        <w:t>masih</w:t>
      </w:r>
      <w:r w:rsidRPr="00FD1FC4">
        <w:rPr>
          <w:rFonts w:ascii="Arial" w:hAnsi="Arial" w:cs="Arial"/>
          <w:sz w:val="22"/>
          <w:szCs w:val="22"/>
          <w:lang w:val="id-ID"/>
        </w:rPr>
        <w:t xml:space="preserve"> memberikan dampak</w:t>
      </w:r>
      <w:r w:rsidR="00FD1FC4" w:rsidRPr="00FD1FC4">
        <w:rPr>
          <w:rFonts w:ascii="Arial" w:hAnsi="Arial" w:cs="Arial"/>
          <w:sz w:val="22"/>
          <w:szCs w:val="22"/>
          <w:lang w:val="id-ID"/>
        </w:rPr>
        <w:t xml:space="preserve"> bagi masyarakat terdampak</w:t>
      </w:r>
      <w:r w:rsidRPr="00FD1FC4">
        <w:rPr>
          <w:rFonts w:ascii="Arial" w:hAnsi="Arial" w:cs="Arial"/>
          <w:sz w:val="22"/>
          <w:szCs w:val="22"/>
          <w:lang w:val="id-ID"/>
        </w:rPr>
        <w:t xml:space="preserve">. </w:t>
      </w:r>
      <w:r w:rsidR="00FD1FC4" w:rsidRPr="00FD1FC4">
        <w:rPr>
          <w:rFonts w:ascii="Arial" w:hAnsi="Arial" w:cs="Arial"/>
          <w:sz w:val="22"/>
          <w:szCs w:val="22"/>
          <w:lang w:val="id-ID"/>
        </w:rPr>
        <w:t>Selain kerusakan rumah dan fasilitas publik, aktivitas gempa susulan juga membuat sebagian masyarakat memilih bertahan di tempat pengungsian dan belum beraktivitas secara normal di dalam rumah.</w:t>
      </w:r>
    </w:p>
    <w:p w14:paraId="68780278" w14:textId="77777777" w:rsidR="00254AA6" w:rsidRPr="00FD1FC4" w:rsidRDefault="00254AA6" w:rsidP="00254AA6">
      <w:pPr>
        <w:jc w:val="both"/>
        <w:rPr>
          <w:rFonts w:ascii="Arial" w:hAnsi="Arial" w:cs="Arial"/>
          <w:sz w:val="22"/>
          <w:szCs w:val="22"/>
          <w:lang w:val="id-ID"/>
        </w:rPr>
      </w:pPr>
    </w:p>
    <w:p w14:paraId="70AF91C4" w14:textId="236EF4F4" w:rsidR="00254AA6" w:rsidRPr="00FD1FC4" w:rsidRDefault="00254AA6" w:rsidP="00254AA6">
      <w:pPr>
        <w:jc w:val="both"/>
        <w:rPr>
          <w:rFonts w:ascii="Arial" w:hAnsi="Arial" w:cs="Arial"/>
          <w:sz w:val="22"/>
          <w:szCs w:val="22"/>
          <w:lang w:val="id-ID"/>
        </w:rPr>
      </w:pPr>
      <w:r w:rsidRPr="00FD1FC4">
        <w:rPr>
          <w:rFonts w:ascii="Arial" w:hAnsi="Arial" w:cs="Arial"/>
          <w:sz w:val="22"/>
          <w:szCs w:val="22"/>
          <w:lang w:val="id-ID"/>
        </w:rPr>
        <w:t>Badan Nasional Penanggulangan Bencana (BNPB) mencatat</w:t>
      </w:r>
      <w:r w:rsidR="00FD1FC4" w:rsidRPr="00FD1FC4">
        <w:rPr>
          <w:rFonts w:ascii="Arial" w:hAnsi="Arial" w:cs="Arial"/>
          <w:sz w:val="22"/>
          <w:szCs w:val="22"/>
          <w:lang w:val="id-ID"/>
        </w:rPr>
        <w:t xml:space="preserve"> </w:t>
      </w:r>
      <w:r w:rsidRPr="00FD1FC4">
        <w:rPr>
          <w:rFonts w:ascii="Arial" w:hAnsi="Arial" w:cs="Arial"/>
          <w:sz w:val="22"/>
          <w:szCs w:val="22"/>
          <w:lang w:val="id-ID"/>
        </w:rPr>
        <w:t xml:space="preserve">lebih dari 5.000 jiwa mengungsi </w:t>
      </w:r>
      <w:r w:rsidR="00FD1FC4" w:rsidRPr="00FD1FC4">
        <w:rPr>
          <w:rFonts w:ascii="Arial" w:hAnsi="Arial" w:cs="Arial"/>
          <w:sz w:val="22"/>
          <w:szCs w:val="22"/>
          <w:lang w:val="id-ID"/>
        </w:rPr>
        <w:t xml:space="preserve">pada fase awal bencana </w:t>
      </w:r>
      <w:r w:rsidRPr="00FD1FC4">
        <w:rPr>
          <w:rFonts w:ascii="Arial" w:hAnsi="Arial" w:cs="Arial"/>
          <w:sz w:val="22"/>
          <w:szCs w:val="22"/>
          <w:lang w:val="id-ID"/>
        </w:rPr>
        <w:t>dan 47 orang meninggal dunia. Hingga 7 September 2026, sebanyak 51.591</w:t>
      </w:r>
      <w:r w:rsidR="00451932" w:rsidRPr="00FD1FC4">
        <w:rPr>
          <w:rFonts w:ascii="Arial" w:hAnsi="Arial" w:cs="Arial"/>
          <w:sz w:val="22"/>
          <w:szCs w:val="22"/>
          <w:lang w:val="id-ID"/>
        </w:rPr>
        <w:t xml:space="preserve"> </w:t>
      </w:r>
      <w:r w:rsidRPr="00FD1FC4">
        <w:rPr>
          <w:rFonts w:ascii="Arial" w:hAnsi="Arial" w:cs="Arial"/>
          <w:sz w:val="22"/>
          <w:szCs w:val="22"/>
          <w:lang w:val="id-ID"/>
        </w:rPr>
        <w:t>unit rumah telah melalui proses verifikasi dan validasi, atau 50,39% dari 102</w:t>
      </w:r>
      <w:r w:rsidR="00451932" w:rsidRPr="00FD1FC4">
        <w:rPr>
          <w:rFonts w:ascii="Arial" w:hAnsi="Arial" w:cs="Arial"/>
          <w:sz w:val="22"/>
          <w:szCs w:val="22"/>
          <w:lang w:val="id-ID"/>
        </w:rPr>
        <w:t>.</w:t>
      </w:r>
      <w:r w:rsidRPr="00FD1FC4">
        <w:rPr>
          <w:rFonts w:ascii="Arial" w:hAnsi="Arial" w:cs="Arial"/>
          <w:sz w:val="22"/>
          <w:szCs w:val="22"/>
          <w:lang w:val="id-ID"/>
        </w:rPr>
        <w:t>384 unit rumah yang menjadi data awal sasaran pendataan di tujuh kabupaten terdampak. Dari hasil verifikasi sementara tersebut, 2.382 rumah masuk kategori rusak berat, 7.276 rusak sedang, dan 14.177 rusak ringan. Data tersebut masih dinamis seiring proses verifikasi di lapangan.</w:t>
      </w:r>
    </w:p>
    <w:p w14:paraId="1652364C" w14:textId="085BF1D6" w:rsidR="005137F2" w:rsidRPr="00FD1FC4" w:rsidRDefault="00D51C3D" w:rsidP="00D51C3D">
      <w:pPr>
        <w:tabs>
          <w:tab w:val="left" w:pos="6945"/>
        </w:tabs>
        <w:jc w:val="both"/>
        <w:rPr>
          <w:rFonts w:ascii="Arial" w:hAnsi="Arial" w:cs="Arial"/>
          <w:sz w:val="22"/>
          <w:szCs w:val="22"/>
          <w:lang w:val="id-ID"/>
        </w:rPr>
      </w:pPr>
      <w:r w:rsidRPr="00FD1FC4">
        <w:rPr>
          <w:rFonts w:ascii="Arial" w:hAnsi="Arial" w:cs="Arial"/>
          <w:sz w:val="22"/>
          <w:szCs w:val="22"/>
          <w:lang w:val="id-ID"/>
        </w:rPr>
        <w:tab/>
      </w:r>
    </w:p>
    <w:p w14:paraId="6B5D775B" w14:textId="79A4FC5A" w:rsidR="00F94BB0" w:rsidRPr="00FD1FC4" w:rsidRDefault="00F94BB0" w:rsidP="00F94BB0">
      <w:pPr>
        <w:jc w:val="both"/>
        <w:rPr>
          <w:rFonts w:ascii="Arial" w:hAnsi="Arial" w:cs="Arial"/>
          <w:sz w:val="22"/>
          <w:szCs w:val="22"/>
          <w:lang w:val="id-ID"/>
        </w:rPr>
      </w:pPr>
      <w:r w:rsidRPr="00FD1FC4">
        <w:rPr>
          <w:rFonts w:ascii="Arial" w:hAnsi="Arial" w:cs="Arial"/>
          <w:sz w:val="22"/>
          <w:szCs w:val="22"/>
          <w:lang w:val="id-ID"/>
        </w:rPr>
        <w:t xml:space="preserve">Kondisi </w:t>
      </w:r>
      <w:r w:rsidR="00FD1FC4">
        <w:rPr>
          <w:rFonts w:ascii="Arial" w:hAnsi="Arial" w:cs="Arial"/>
          <w:sz w:val="22"/>
          <w:szCs w:val="22"/>
          <w:lang w:val="id-ID"/>
        </w:rPr>
        <w:t>pascagempa juga masih diwarnai aktivitas gempa susulan. BNPB mencatat sebanyak 3.002 gempa susulan hingga 19 Agustus 2026, dengan gempa susulan terbesar mencapai magnitudo 6,2. BNPB juga melaporkan bahwa sebagian masyarakat di Pulau Flores masih memilih bertahan di tenda karena rasa takut dan kekhawatiran terhadap guncangan susulan. Kondisi tersebut turut memperpanjang kebutuhan akan dukungan dasar selama masa tanggap darurat dan proses pemulihan.</w:t>
      </w:r>
    </w:p>
    <w:p w14:paraId="35EEBCC4" w14:textId="77777777" w:rsidR="00F94BB0" w:rsidRPr="00FD1FC4" w:rsidRDefault="00F94BB0" w:rsidP="00F94BB0">
      <w:pPr>
        <w:jc w:val="both"/>
        <w:rPr>
          <w:rFonts w:ascii="Arial" w:hAnsi="Arial" w:cs="Arial"/>
          <w:sz w:val="22"/>
          <w:szCs w:val="22"/>
          <w:lang w:val="id-ID"/>
        </w:rPr>
      </w:pPr>
    </w:p>
    <w:p w14:paraId="4E8189C7" w14:textId="0870BF2E" w:rsidR="00FD1FC4" w:rsidRDefault="00FD1FC4" w:rsidP="00F94BB0">
      <w:pPr>
        <w:jc w:val="both"/>
        <w:rPr>
          <w:rFonts w:ascii="Arial" w:hAnsi="Arial" w:cs="Arial"/>
          <w:sz w:val="22"/>
          <w:szCs w:val="22"/>
          <w:lang w:val="id-ID"/>
        </w:rPr>
      </w:pPr>
      <w:r>
        <w:rPr>
          <w:rFonts w:ascii="Arial" w:hAnsi="Arial" w:cs="Arial"/>
          <w:sz w:val="22"/>
          <w:szCs w:val="22"/>
          <w:lang w:val="id-ID"/>
        </w:rPr>
        <w:t>Merespons</w:t>
      </w:r>
      <w:r w:rsidR="00F94BB0" w:rsidRPr="00FD1FC4">
        <w:rPr>
          <w:rFonts w:ascii="Arial" w:hAnsi="Arial" w:cs="Arial"/>
          <w:sz w:val="22"/>
          <w:szCs w:val="22"/>
          <w:lang w:val="id-ID"/>
        </w:rPr>
        <w:t xml:space="preserve"> kondisi tersebut, PT BRI Danareksa Sekuritas (BRIDS) </w:t>
      </w:r>
      <w:r>
        <w:rPr>
          <w:rFonts w:ascii="Arial" w:hAnsi="Arial" w:cs="Arial"/>
          <w:sz w:val="22"/>
          <w:szCs w:val="22"/>
          <w:lang w:val="id-ID"/>
        </w:rPr>
        <w:t xml:space="preserve">bersinergi dengan </w:t>
      </w:r>
      <w:r w:rsidRPr="00FD1FC4">
        <w:rPr>
          <w:rFonts w:ascii="Arial" w:hAnsi="Arial" w:cs="Arial"/>
          <w:sz w:val="22"/>
          <w:szCs w:val="22"/>
          <w:lang w:val="id-ID"/>
        </w:rPr>
        <w:t>Yayasan Baitul Maal BRILiaN (YBM BRILiaN)</w:t>
      </w:r>
      <w:r>
        <w:rPr>
          <w:rFonts w:ascii="Arial" w:hAnsi="Arial" w:cs="Arial"/>
          <w:sz w:val="22"/>
          <w:szCs w:val="22"/>
          <w:lang w:val="id-ID"/>
        </w:rPr>
        <w:t xml:space="preserve"> untuk menyalurkan bantuan tanggap darurat berdasarkan hasil asesmen lapangan di Kabupaten Nagekeo. Hasil asesmen mengidentifikasi kebutuhan mendesak masyarakat terdampak, khususnya dukungan pangan, pengembangan dapur darurat, serta peralatan yang dibutuhkan untuk mendukung penyediaan makanan selama masa tanggap darurat. </w:t>
      </w:r>
    </w:p>
    <w:p w14:paraId="4C13959A" w14:textId="77777777" w:rsidR="00FD1FC4" w:rsidRDefault="00FD1FC4" w:rsidP="00F94BB0">
      <w:pPr>
        <w:jc w:val="both"/>
        <w:rPr>
          <w:rFonts w:ascii="Arial" w:hAnsi="Arial" w:cs="Arial"/>
          <w:sz w:val="22"/>
          <w:szCs w:val="22"/>
          <w:lang w:val="id-ID"/>
        </w:rPr>
      </w:pPr>
    </w:p>
    <w:p w14:paraId="7BB8C5E8" w14:textId="493C64AD" w:rsidR="00F94BB0" w:rsidRPr="00FD1FC4" w:rsidRDefault="00FD1FC4" w:rsidP="00F94BB0">
      <w:pPr>
        <w:jc w:val="both"/>
        <w:rPr>
          <w:rFonts w:ascii="Arial" w:hAnsi="Arial" w:cs="Arial"/>
          <w:sz w:val="22"/>
          <w:szCs w:val="22"/>
          <w:lang w:val="id-ID"/>
        </w:rPr>
      </w:pPr>
      <w:r>
        <w:rPr>
          <w:rFonts w:ascii="Arial" w:hAnsi="Arial" w:cs="Arial"/>
          <w:sz w:val="22"/>
          <w:szCs w:val="22"/>
          <w:lang w:val="id-ID"/>
        </w:rPr>
        <w:t xml:space="preserve">Atas kebutuhan tersebut, BRIDS melalui YBM BRILiaN menyalurkan bantuan sebesar Rp50 juta yang dialokasikan untuk pengadaan 100 paket sembako, dukungan dapur darurat, serta kebutuhan distribusi dan operasional bantuan. Dukungan ini diproyeksikan memberikan manfaat </w:t>
      </w:r>
      <w:r w:rsidR="00E93577">
        <w:rPr>
          <w:rFonts w:ascii="Arial" w:hAnsi="Arial" w:cs="Arial"/>
          <w:sz w:val="22"/>
          <w:szCs w:val="22"/>
          <w:lang w:val="id-ID"/>
        </w:rPr>
        <w:t xml:space="preserve">bagi lebih dari 200 jiwa, termasuk siswa, masyarakat terdampak, penghuni pengungsian, serta pihak lain yang membutuhkan dukungan selama masa tanggap darurat. </w:t>
      </w:r>
    </w:p>
    <w:p w14:paraId="1C41E21F" w14:textId="77777777" w:rsidR="005137F2" w:rsidRPr="00FD1FC4" w:rsidRDefault="005137F2" w:rsidP="005137F2">
      <w:pPr>
        <w:jc w:val="both"/>
        <w:rPr>
          <w:rFonts w:ascii="Arial" w:hAnsi="Arial" w:cs="Arial"/>
          <w:sz w:val="22"/>
          <w:szCs w:val="22"/>
          <w:lang w:val="id-ID"/>
        </w:rPr>
      </w:pPr>
    </w:p>
    <w:p w14:paraId="663420C3" w14:textId="114711D0" w:rsidR="00F94BB0" w:rsidRPr="00FD1FC4" w:rsidRDefault="00F94BB0" w:rsidP="00F94BB0">
      <w:pPr>
        <w:jc w:val="both"/>
        <w:rPr>
          <w:rFonts w:ascii="Arial" w:hAnsi="Arial" w:cs="Arial"/>
          <w:sz w:val="22"/>
          <w:szCs w:val="22"/>
          <w:lang w:val="id-ID"/>
        </w:rPr>
      </w:pPr>
      <w:r w:rsidRPr="00FD1FC4">
        <w:rPr>
          <w:rFonts w:ascii="Arial" w:hAnsi="Arial" w:cs="Arial"/>
          <w:b/>
          <w:bCs/>
          <w:sz w:val="22"/>
          <w:szCs w:val="22"/>
          <w:lang w:val="id-ID"/>
        </w:rPr>
        <w:t>Plt. Direktur Utama BRIDS, Fifi Virgantria</w:t>
      </w:r>
      <w:r w:rsidRPr="00FD1FC4">
        <w:rPr>
          <w:rFonts w:ascii="Arial" w:hAnsi="Arial" w:cs="Arial"/>
          <w:sz w:val="22"/>
          <w:szCs w:val="22"/>
          <w:lang w:val="id-ID"/>
        </w:rPr>
        <w:t xml:space="preserve">, mengatakan bahwa </w:t>
      </w:r>
      <w:r w:rsidR="00E93577">
        <w:rPr>
          <w:rFonts w:ascii="Arial" w:hAnsi="Arial" w:cs="Arial"/>
          <w:sz w:val="22"/>
          <w:szCs w:val="22"/>
          <w:lang w:val="id-ID"/>
        </w:rPr>
        <w:t>penyaluran bantuan melalui YBM BRILiaN merupakan bagian dari komitmen BRIDS untuk menghadirkan kontribusi sosial yang sesuai dengan kebutuhan masyarakat di lapangan.</w:t>
      </w:r>
    </w:p>
    <w:p w14:paraId="280C296A" w14:textId="77777777" w:rsidR="00F94BB0" w:rsidRPr="00FD1FC4" w:rsidRDefault="00F94BB0" w:rsidP="00F94BB0">
      <w:pPr>
        <w:jc w:val="both"/>
        <w:rPr>
          <w:rFonts w:ascii="Arial" w:hAnsi="Arial" w:cs="Arial"/>
          <w:sz w:val="22"/>
          <w:szCs w:val="22"/>
          <w:lang w:val="id-ID"/>
        </w:rPr>
      </w:pPr>
    </w:p>
    <w:p w14:paraId="78D9BFB7" w14:textId="70C6BB16" w:rsidR="00F94BB0" w:rsidRPr="00FD1FC4" w:rsidRDefault="00F94BB0" w:rsidP="00F94BB0">
      <w:pPr>
        <w:jc w:val="both"/>
        <w:rPr>
          <w:rFonts w:ascii="Arial" w:hAnsi="Arial" w:cs="Arial"/>
          <w:sz w:val="22"/>
          <w:szCs w:val="22"/>
          <w:lang w:val="id-ID"/>
        </w:rPr>
      </w:pPr>
      <w:r w:rsidRPr="00FD1FC4">
        <w:rPr>
          <w:rFonts w:ascii="Arial" w:hAnsi="Arial" w:cs="Arial"/>
          <w:sz w:val="22"/>
          <w:szCs w:val="22"/>
          <w:lang w:val="id-ID"/>
        </w:rPr>
        <w:t>“</w:t>
      </w:r>
      <w:r w:rsidR="00E93577">
        <w:rPr>
          <w:rFonts w:ascii="Arial" w:hAnsi="Arial" w:cs="Arial"/>
          <w:sz w:val="22"/>
          <w:szCs w:val="22"/>
          <w:lang w:val="id-ID"/>
        </w:rPr>
        <w:t>Melalui BRIDS Peduli, kami berupaya memastikan dukungan yang diberikan dapat menjawab kebutuhan nyata masyarakat terdampak. Dalam kondisi pascabencana, pemenuhan kebutuhan dasar menjadi salah satu hal penting untuk mendukung masyarakat melewati masa tanggap darurat dan memulai proses pemulihan. Ke depan, BRIDS akan terus melihat ruang kontribusi yang dapat diberikan melalui program TJSL agar manfaatnya dapat dirasakan secara relevan dan berkelanjutan oleh masyarakat</w:t>
      </w:r>
      <w:r w:rsidRPr="00FD1FC4">
        <w:rPr>
          <w:rFonts w:ascii="Arial" w:hAnsi="Arial" w:cs="Arial"/>
          <w:sz w:val="22"/>
          <w:szCs w:val="22"/>
          <w:lang w:val="id-ID"/>
        </w:rPr>
        <w:t>,” ujar Fifi.</w:t>
      </w:r>
    </w:p>
    <w:p w14:paraId="0EDAFBFD" w14:textId="77777777" w:rsidR="005137F2" w:rsidRPr="00FD1FC4" w:rsidRDefault="005137F2" w:rsidP="005137F2">
      <w:pPr>
        <w:jc w:val="both"/>
        <w:rPr>
          <w:rFonts w:ascii="Arial" w:hAnsi="Arial" w:cs="Arial"/>
          <w:sz w:val="22"/>
          <w:szCs w:val="22"/>
          <w:lang w:val="id-ID"/>
        </w:rPr>
      </w:pPr>
    </w:p>
    <w:p w14:paraId="39F24392" w14:textId="4E2423C9" w:rsidR="005137F2" w:rsidRPr="00FD1FC4" w:rsidRDefault="00E93577" w:rsidP="005137F2">
      <w:pPr>
        <w:jc w:val="both"/>
        <w:rPr>
          <w:rFonts w:ascii="Arial" w:hAnsi="Arial" w:cs="Arial"/>
          <w:sz w:val="22"/>
          <w:szCs w:val="22"/>
          <w:lang w:val="id-ID"/>
        </w:rPr>
      </w:pPr>
      <w:r>
        <w:rPr>
          <w:rFonts w:ascii="Arial" w:hAnsi="Arial" w:cs="Arial"/>
          <w:sz w:val="22"/>
          <w:szCs w:val="22"/>
          <w:lang w:val="id-ID"/>
        </w:rPr>
        <w:t xml:space="preserve">Dukungan tersebut menjadi bagian dari pelaksanaan program TJSL BRIDS melalui BRIDS Peduli, yang diarahkan untuk memberikan kontribusi sosial berdasarkan kebutuhan masyarakat </w:t>
      </w:r>
      <w:r>
        <w:rPr>
          <w:rFonts w:ascii="Arial" w:hAnsi="Arial" w:cs="Arial"/>
          <w:sz w:val="22"/>
          <w:szCs w:val="22"/>
          <w:lang w:val="id-ID"/>
        </w:rPr>
        <w:lastRenderedPageBreak/>
        <w:t>serta kondisi di lapangan. Melalui sinergi dengan berbagai pihak, BRIDS terus mendorong pelaksanaan program yang memberikan manfaat bagi masyarakat dan lingkungan.</w:t>
      </w:r>
    </w:p>
    <w:p w14:paraId="77774680" w14:textId="77777777" w:rsidR="005137F2" w:rsidRPr="00FD1FC4" w:rsidRDefault="005137F2" w:rsidP="005137F2">
      <w:pPr>
        <w:jc w:val="both"/>
        <w:rPr>
          <w:rFonts w:ascii="Arial" w:hAnsi="Arial" w:cs="Arial"/>
          <w:lang w:val="id-ID"/>
        </w:rPr>
      </w:pPr>
    </w:p>
    <w:p w14:paraId="3AE8E3CC" w14:textId="77777777" w:rsidR="005137F2" w:rsidRPr="00FD1FC4" w:rsidRDefault="005137F2" w:rsidP="005137F2">
      <w:pPr>
        <w:jc w:val="both"/>
        <w:rPr>
          <w:rFonts w:ascii="Arial" w:hAnsi="Arial" w:cs="Arial"/>
          <w:lang w:val="id-ID"/>
        </w:rPr>
      </w:pPr>
    </w:p>
    <w:p w14:paraId="2C17AD8E" w14:textId="1E171B19" w:rsidR="00BD2D2F" w:rsidRPr="00FD1FC4" w:rsidRDefault="001837CF" w:rsidP="005137F2">
      <w:pPr>
        <w:ind w:left="3600" w:firstLine="720"/>
        <w:jc w:val="both"/>
        <w:rPr>
          <w:rFonts w:ascii="Arial" w:hAnsi="Arial" w:cs="Arial"/>
          <w:lang w:val="id-ID"/>
        </w:rPr>
      </w:pPr>
      <w:r w:rsidRPr="00FD1FC4">
        <w:rPr>
          <w:rFonts w:ascii="Arial" w:hAnsi="Arial" w:cs="Arial"/>
          <w:lang w:val="id-ID"/>
        </w:rPr>
        <w:t>***</w:t>
      </w:r>
    </w:p>
    <w:p w14:paraId="5B0C25B0" w14:textId="77777777" w:rsidR="0047245B" w:rsidRPr="00FD1FC4" w:rsidRDefault="0047245B" w:rsidP="00573609">
      <w:pPr>
        <w:pStyle w:val="NoSpacing"/>
        <w:jc w:val="both"/>
        <w:rPr>
          <w:rFonts w:ascii="Arial" w:eastAsia="Georgia" w:hAnsi="Arial" w:cs="Arial"/>
          <w:b/>
          <w:bCs/>
          <w:u w:val="single"/>
          <w:lang w:val="id-ID"/>
        </w:rPr>
      </w:pPr>
    </w:p>
    <w:p w14:paraId="562E4B78" w14:textId="5DC49EC7" w:rsidR="002E42FB" w:rsidRPr="00FD1FC4" w:rsidRDefault="002E42FB" w:rsidP="00573609">
      <w:pPr>
        <w:pStyle w:val="NoSpacing"/>
        <w:jc w:val="both"/>
        <w:rPr>
          <w:rFonts w:ascii="Arial" w:eastAsia="Georgia" w:hAnsi="Arial" w:cs="Arial"/>
          <w:b/>
          <w:bCs/>
          <w:sz w:val="20"/>
          <w:szCs w:val="20"/>
          <w:u w:val="single"/>
          <w:lang w:val="id-ID"/>
        </w:rPr>
      </w:pPr>
      <w:r w:rsidRPr="00FD1FC4">
        <w:rPr>
          <w:rFonts w:ascii="Arial" w:eastAsia="Georgia" w:hAnsi="Arial" w:cs="Arial"/>
          <w:b/>
          <w:bCs/>
          <w:sz w:val="20"/>
          <w:szCs w:val="20"/>
          <w:u w:val="single"/>
          <w:lang w:val="id-ID"/>
        </w:rPr>
        <w:t>Tentang PT BRI Danareksa Sekuritas</w:t>
      </w:r>
      <w:r w:rsidR="00673247" w:rsidRPr="00FD1FC4">
        <w:rPr>
          <w:rFonts w:ascii="Arial" w:eastAsia="Georgia" w:hAnsi="Arial" w:cs="Arial"/>
          <w:b/>
          <w:bCs/>
          <w:sz w:val="20"/>
          <w:szCs w:val="20"/>
          <w:lang w:val="id-ID"/>
        </w:rPr>
        <w:t xml:space="preserve"> (</w:t>
      </w:r>
      <w:hyperlink r:id="rId11" w:history="1">
        <w:r w:rsidR="00673247" w:rsidRPr="00FD1FC4">
          <w:rPr>
            <w:rStyle w:val="Hyperlink"/>
            <w:rFonts w:ascii="Arial" w:eastAsia="Georgia" w:hAnsi="Arial" w:cs="Arial"/>
            <w:b/>
            <w:bCs/>
            <w:sz w:val="20"/>
            <w:szCs w:val="20"/>
            <w:u w:val="none"/>
            <w:lang w:val="id-ID"/>
          </w:rPr>
          <w:t>www.bridanareksasekuritas.co.id</w:t>
        </w:r>
      </w:hyperlink>
      <w:r w:rsidR="00673247" w:rsidRPr="00FD1FC4">
        <w:rPr>
          <w:rFonts w:ascii="Arial" w:eastAsia="Georgia" w:hAnsi="Arial" w:cs="Arial"/>
          <w:b/>
          <w:bCs/>
          <w:sz w:val="20"/>
          <w:szCs w:val="20"/>
          <w:lang w:val="id-ID"/>
        </w:rPr>
        <w:t>)</w:t>
      </w:r>
    </w:p>
    <w:p w14:paraId="2A1C38E0" w14:textId="77777777" w:rsidR="002E42FB" w:rsidRPr="00FD1FC4" w:rsidRDefault="002E42FB" w:rsidP="00573609">
      <w:pPr>
        <w:pStyle w:val="NoSpacing"/>
        <w:jc w:val="both"/>
        <w:rPr>
          <w:rFonts w:ascii="Arial" w:eastAsia="Georgia" w:hAnsi="Arial" w:cs="Arial"/>
          <w:sz w:val="20"/>
          <w:szCs w:val="20"/>
          <w:u w:val="single"/>
          <w:lang w:val="id-ID"/>
        </w:rPr>
      </w:pPr>
    </w:p>
    <w:p w14:paraId="49121E53" w14:textId="49CB0C7C" w:rsidR="002E42FB" w:rsidRPr="00FD1FC4" w:rsidRDefault="002E42FB" w:rsidP="00573609">
      <w:pPr>
        <w:pStyle w:val="NoSpacing"/>
        <w:jc w:val="both"/>
        <w:rPr>
          <w:rFonts w:ascii="Arial" w:eastAsia="Georgia" w:hAnsi="Arial" w:cs="Arial"/>
          <w:sz w:val="20"/>
          <w:szCs w:val="20"/>
          <w:lang w:val="id-ID"/>
        </w:rPr>
      </w:pPr>
      <w:r w:rsidRPr="00FD1FC4">
        <w:rPr>
          <w:rFonts w:ascii="Arial" w:eastAsia="Georgia" w:hAnsi="Arial" w:cs="Arial"/>
          <w:sz w:val="20"/>
          <w:szCs w:val="20"/>
          <w:lang w:val="id-ID"/>
        </w:rPr>
        <w:t xml:space="preserve">PT BRI Danareksa Sekuritas didirikan pada tahun 1992, </w:t>
      </w:r>
      <w:r w:rsidR="00F24A98" w:rsidRPr="00FD1FC4">
        <w:rPr>
          <w:rFonts w:ascii="Arial" w:eastAsia="Georgia" w:hAnsi="Arial" w:cs="Arial"/>
          <w:sz w:val="20"/>
          <w:szCs w:val="20"/>
          <w:lang w:val="id-ID"/>
        </w:rPr>
        <w:t>bergerak sebagai perantara perdagangan efek</w:t>
      </w:r>
      <w:r w:rsidR="002B278A" w:rsidRPr="00FD1FC4">
        <w:rPr>
          <w:rFonts w:ascii="Arial" w:eastAsia="Georgia" w:hAnsi="Arial" w:cs="Arial"/>
          <w:sz w:val="20"/>
          <w:szCs w:val="20"/>
          <w:lang w:val="id-ID"/>
        </w:rPr>
        <w:t>,</w:t>
      </w:r>
      <w:r w:rsidR="00F24A98" w:rsidRPr="00FD1FC4">
        <w:rPr>
          <w:rFonts w:ascii="Arial" w:eastAsia="Georgia" w:hAnsi="Arial" w:cs="Arial"/>
          <w:sz w:val="20"/>
          <w:szCs w:val="20"/>
          <w:lang w:val="id-ID"/>
        </w:rPr>
        <w:t xml:space="preserve"> penjamin emisi efek dan penasihat keuanga</w:t>
      </w:r>
      <w:r w:rsidR="00081A4D" w:rsidRPr="00FD1FC4">
        <w:rPr>
          <w:rFonts w:ascii="Arial" w:eastAsia="Georgia" w:hAnsi="Arial" w:cs="Arial"/>
          <w:sz w:val="20"/>
          <w:szCs w:val="20"/>
          <w:lang w:val="id-ID"/>
        </w:rPr>
        <w:t>n</w:t>
      </w:r>
      <w:r w:rsidR="00F24A98" w:rsidRPr="00FD1FC4">
        <w:rPr>
          <w:rFonts w:ascii="Arial" w:eastAsia="Georgia" w:hAnsi="Arial" w:cs="Arial"/>
          <w:sz w:val="20"/>
          <w:szCs w:val="20"/>
          <w:lang w:val="id-ID"/>
        </w:rPr>
        <w:t xml:space="preserve">, </w:t>
      </w:r>
      <w:r w:rsidR="00E5503B" w:rsidRPr="00FD1FC4">
        <w:rPr>
          <w:rFonts w:ascii="Arial" w:eastAsia="Georgia" w:hAnsi="Arial" w:cs="Arial"/>
          <w:sz w:val="20"/>
          <w:szCs w:val="20"/>
          <w:lang w:val="id-ID"/>
        </w:rPr>
        <w:t xml:space="preserve">yang </w:t>
      </w:r>
      <w:r w:rsidR="00B06AC9" w:rsidRPr="00FD1FC4">
        <w:rPr>
          <w:rFonts w:ascii="Arial" w:eastAsia="Georgia" w:hAnsi="Arial" w:cs="Arial"/>
          <w:sz w:val="20"/>
          <w:szCs w:val="20"/>
          <w:lang w:val="id-ID"/>
        </w:rPr>
        <w:t xml:space="preserve">merupakan </w:t>
      </w:r>
      <w:r w:rsidR="00E5503B" w:rsidRPr="00FD1FC4">
        <w:rPr>
          <w:rFonts w:ascii="Arial" w:eastAsia="Georgia" w:hAnsi="Arial" w:cs="Arial"/>
          <w:sz w:val="20"/>
          <w:szCs w:val="20"/>
          <w:lang w:val="id-ID"/>
        </w:rPr>
        <w:t>entitas anak</w:t>
      </w:r>
      <w:r w:rsidRPr="00FD1FC4">
        <w:rPr>
          <w:rFonts w:ascii="Arial" w:eastAsia="Georgia" w:hAnsi="Arial" w:cs="Arial"/>
          <w:sz w:val="20"/>
          <w:szCs w:val="20"/>
          <w:lang w:val="id-ID"/>
        </w:rPr>
        <w:t xml:space="preserve"> dari PT Bank Rakyat Indonesia (Persero) Tbk (BRI</w:t>
      </w:r>
      <w:r w:rsidR="00B06AC9" w:rsidRPr="00FD1FC4">
        <w:rPr>
          <w:rFonts w:ascii="Arial" w:eastAsia="Georgia" w:hAnsi="Arial" w:cs="Arial"/>
          <w:sz w:val="20"/>
          <w:szCs w:val="20"/>
          <w:lang w:val="id-ID"/>
        </w:rPr>
        <w:t xml:space="preserve"> atau Bank BRI</w:t>
      </w:r>
      <w:r w:rsidRPr="00FD1FC4">
        <w:rPr>
          <w:rFonts w:ascii="Arial" w:eastAsia="Georgia" w:hAnsi="Arial" w:cs="Arial"/>
          <w:sz w:val="20"/>
          <w:szCs w:val="20"/>
          <w:lang w:val="id-ID"/>
        </w:rPr>
        <w:t>)</w:t>
      </w:r>
      <w:r w:rsidR="001A7A16" w:rsidRPr="00FD1FC4">
        <w:rPr>
          <w:rFonts w:ascii="Arial" w:eastAsia="Georgia" w:hAnsi="Arial" w:cs="Arial"/>
          <w:sz w:val="20"/>
          <w:szCs w:val="20"/>
          <w:lang w:val="id-ID"/>
        </w:rPr>
        <w:t xml:space="preserve"> </w:t>
      </w:r>
      <w:r w:rsidR="00E5503B" w:rsidRPr="00FD1FC4">
        <w:rPr>
          <w:rFonts w:ascii="Arial" w:eastAsia="Georgia" w:hAnsi="Arial" w:cs="Arial"/>
          <w:sz w:val="20"/>
          <w:szCs w:val="20"/>
          <w:lang w:val="id-ID"/>
        </w:rPr>
        <w:t xml:space="preserve">serta </w:t>
      </w:r>
      <w:r w:rsidR="00CC397E" w:rsidRPr="00FD1FC4">
        <w:rPr>
          <w:rFonts w:ascii="Arial" w:eastAsia="Georgia" w:hAnsi="Arial" w:cs="Arial"/>
          <w:sz w:val="20"/>
          <w:szCs w:val="20"/>
          <w:lang w:val="id-ID"/>
        </w:rPr>
        <w:t>en</w:t>
      </w:r>
      <w:r w:rsidR="00E5503B" w:rsidRPr="00FD1FC4">
        <w:rPr>
          <w:rFonts w:ascii="Arial" w:eastAsia="Georgia" w:hAnsi="Arial" w:cs="Arial"/>
          <w:sz w:val="20"/>
          <w:szCs w:val="20"/>
          <w:lang w:val="id-ID"/>
        </w:rPr>
        <w:t>titas asosiasi dari</w:t>
      </w:r>
      <w:r w:rsidR="00CC397E" w:rsidRPr="00FD1FC4">
        <w:rPr>
          <w:rFonts w:ascii="Arial" w:eastAsia="Georgia" w:hAnsi="Arial" w:cs="Arial"/>
          <w:sz w:val="20"/>
          <w:szCs w:val="20"/>
          <w:lang w:val="id-ID"/>
        </w:rPr>
        <w:t xml:space="preserve"> </w:t>
      </w:r>
      <w:r w:rsidR="00351859" w:rsidRPr="00FD1FC4">
        <w:rPr>
          <w:rFonts w:ascii="Arial" w:eastAsia="Georgia" w:hAnsi="Arial" w:cs="Arial"/>
          <w:sz w:val="20"/>
          <w:szCs w:val="20"/>
          <w:lang w:val="id-ID"/>
        </w:rPr>
        <w:t xml:space="preserve">Holding BUMN </w:t>
      </w:r>
      <w:r w:rsidR="001A7A16" w:rsidRPr="00FD1FC4">
        <w:rPr>
          <w:rFonts w:ascii="Arial" w:eastAsia="Georgia" w:hAnsi="Arial" w:cs="Arial"/>
          <w:sz w:val="20"/>
          <w:szCs w:val="20"/>
          <w:lang w:val="id-ID"/>
        </w:rPr>
        <w:t>Danareksa</w:t>
      </w:r>
      <w:r w:rsidRPr="00FD1FC4">
        <w:rPr>
          <w:rFonts w:ascii="Arial" w:eastAsia="Georgia" w:hAnsi="Arial" w:cs="Arial"/>
          <w:sz w:val="20"/>
          <w:szCs w:val="20"/>
          <w:lang w:val="id-ID"/>
        </w:rPr>
        <w:t xml:space="preserve">. Dengan pengalaman lebih dari </w:t>
      </w:r>
      <w:r w:rsidR="006B15BB" w:rsidRPr="00FD1FC4">
        <w:rPr>
          <w:rFonts w:ascii="Arial" w:eastAsia="Georgia" w:hAnsi="Arial" w:cs="Arial"/>
          <w:sz w:val="20"/>
          <w:szCs w:val="20"/>
          <w:lang w:val="id-ID"/>
        </w:rPr>
        <w:t>30</w:t>
      </w:r>
      <w:r w:rsidRPr="00FD1FC4">
        <w:rPr>
          <w:rFonts w:ascii="Arial" w:eastAsia="Georgia" w:hAnsi="Arial" w:cs="Arial"/>
          <w:sz w:val="20"/>
          <w:szCs w:val="20"/>
          <w:lang w:val="id-ID"/>
        </w:rPr>
        <w:t xml:space="preserve"> tahun sebagai </w:t>
      </w:r>
      <w:r w:rsidRPr="00FD1FC4">
        <w:rPr>
          <w:rFonts w:ascii="Arial" w:eastAsia="Georgia" w:hAnsi="Arial" w:cs="Arial"/>
          <w:i/>
          <w:iCs/>
          <w:sz w:val="20"/>
          <w:szCs w:val="20"/>
          <w:lang w:val="id-ID"/>
        </w:rPr>
        <w:t>one stop financial solution provider</w:t>
      </w:r>
      <w:r w:rsidRPr="00FD1FC4">
        <w:rPr>
          <w:rFonts w:ascii="Arial" w:eastAsia="Georgia" w:hAnsi="Arial" w:cs="Arial"/>
          <w:sz w:val="20"/>
          <w:szCs w:val="20"/>
          <w:lang w:val="id-ID"/>
        </w:rPr>
        <w:t xml:space="preserve">, </w:t>
      </w:r>
      <w:r w:rsidR="001A7A16" w:rsidRPr="00FD1FC4">
        <w:rPr>
          <w:rFonts w:ascii="Arial" w:eastAsia="Georgia" w:hAnsi="Arial" w:cs="Arial"/>
          <w:sz w:val="20"/>
          <w:szCs w:val="20"/>
          <w:lang w:val="id-ID"/>
        </w:rPr>
        <w:t>perusahaan</w:t>
      </w:r>
      <w:r w:rsidRPr="00FD1FC4">
        <w:rPr>
          <w:rFonts w:ascii="Arial" w:eastAsia="Georgia" w:hAnsi="Arial" w:cs="Arial"/>
          <w:sz w:val="20"/>
          <w:szCs w:val="20"/>
          <w:lang w:val="id-ID"/>
        </w:rPr>
        <w:t xml:space="preserve"> telah melayani nasabah baik individual maupun institusi; domestik maupun internasional; lembaga Pemerintah maupun swasta. </w:t>
      </w:r>
      <w:r w:rsidR="00EC07D3" w:rsidRPr="00FD1FC4">
        <w:rPr>
          <w:rFonts w:ascii="Arial" w:eastAsia="Georgia" w:hAnsi="Arial" w:cs="Arial"/>
          <w:sz w:val="20"/>
          <w:szCs w:val="20"/>
          <w:lang w:val="id-ID"/>
        </w:rPr>
        <w:t xml:space="preserve">BRI </w:t>
      </w:r>
      <w:r w:rsidRPr="00FD1FC4">
        <w:rPr>
          <w:rFonts w:ascii="Arial" w:eastAsia="Georgia" w:hAnsi="Arial" w:cs="Arial"/>
          <w:sz w:val="20"/>
          <w:szCs w:val="20"/>
          <w:lang w:val="id-ID"/>
        </w:rPr>
        <w:t xml:space="preserve">Danareksa Sekuritas memiliki pengalaman terbanyak dalam menangani </w:t>
      </w:r>
      <w:r w:rsidR="000F2938" w:rsidRPr="00FD1FC4">
        <w:rPr>
          <w:rFonts w:ascii="Arial" w:eastAsia="Georgia" w:hAnsi="Arial" w:cs="Arial"/>
          <w:sz w:val="20"/>
          <w:szCs w:val="20"/>
          <w:lang w:val="id-ID"/>
        </w:rPr>
        <w:t xml:space="preserve"> </w:t>
      </w:r>
      <w:r w:rsidRPr="00FD1FC4">
        <w:rPr>
          <w:rFonts w:ascii="Arial" w:eastAsia="Georgia" w:hAnsi="Arial" w:cs="Arial"/>
          <w:sz w:val="20"/>
          <w:szCs w:val="20"/>
          <w:lang w:val="id-ID"/>
        </w:rPr>
        <w:t>pasar modal, baik</w:t>
      </w:r>
      <w:r w:rsidR="001A7A16" w:rsidRPr="00FD1FC4">
        <w:rPr>
          <w:rFonts w:ascii="Arial" w:eastAsia="Georgia" w:hAnsi="Arial" w:cs="Arial"/>
          <w:sz w:val="20"/>
          <w:szCs w:val="20"/>
          <w:lang w:val="id-ID"/>
        </w:rPr>
        <w:t xml:space="preserve"> </w:t>
      </w:r>
      <w:r w:rsidRPr="00FD1FC4">
        <w:rPr>
          <w:rFonts w:ascii="Arial" w:eastAsia="Georgia" w:hAnsi="Arial" w:cs="Arial"/>
          <w:sz w:val="20"/>
          <w:szCs w:val="20"/>
          <w:lang w:val="id-ID"/>
        </w:rPr>
        <w:t xml:space="preserve">sebagai </w:t>
      </w:r>
      <w:r w:rsidRPr="00FD1FC4">
        <w:rPr>
          <w:rFonts w:ascii="Arial" w:eastAsia="Georgia" w:hAnsi="Arial" w:cs="Arial"/>
          <w:i/>
          <w:iCs/>
          <w:sz w:val="20"/>
          <w:szCs w:val="20"/>
          <w:lang w:val="id-ID"/>
        </w:rPr>
        <w:t>underwriter</w:t>
      </w:r>
      <w:r w:rsidRPr="00FD1FC4">
        <w:rPr>
          <w:rFonts w:ascii="Arial" w:eastAsia="Georgia" w:hAnsi="Arial" w:cs="Arial"/>
          <w:sz w:val="20"/>
          <w:szCs w:val="20"/>
          <w:lang w:val="id-ID"/>
        </w:rPr>
        <w:t xml:space="preserve">, </w:t>
      </w:r>
      <w:r w:rsidRPr="00FD1FC4">
        <w:rPr>
          <w:rFonts w:ascii="Arial" w:eastAsia="Georgia" w:hAnsi="Arial" w:cs="Arial"/>
          <w:i/>
          <w:iCs/>
          <w:sz w:val="20"/>
          <w:szCs w:val="20"/>
          <w:lang w:val="id-ID"/>
        </w:rPr>
        <w:t>broker</w:t>
      </w:r>
      <w:r w:rsidRPr="00FD1FC4">
        <w:rPr>
          <w:rFonts w:ascii="Arial" w:eastAsia="Georgia" w:hAnsi="Arial" w:cs="Arial"/>
          <w:sz w:val="20"/>
          <w:szCs w:val="20"/>
          <w:lang w:val="id-ID"/>
        </w:rPr>
        <w:t xml:space="preserve"> dan </w:t>
      </w:r>
      <w:r w:rsidRPr="00FD1FC4">
        <w:rPr>
          <w:rFonts w:ascii="Arial" w:eastAsia="Georgia" w:hAnsi="Arial" w:cs="Arial"/>
          <w:i/>
          <w:iCs/>
          <w:sz w:val="20"/>
          <w:szCs w:val="20"/>
          <w:lang w:val="id-ID"/>
        </w:rPr>
        <w:t>financial advisor</w:t>
      </w:r>
      <w:r w:rsidRPr="00FD1FC4">
        <w:rPr>
          <w:rFonts w:ascii="Arial" w:eastAsia="Georgia" w:hAnsi="Arial" w:cs="Arial"/>
          <w:sz w:val="20"/>
          <w:szCs w:val="20"/>
          <w:lang w:val="id-ID"/>
        </w:rPr>
        <w:t>. Khusus untuk nasabah individu,</w:t>
      </w:r>
      <w:r w:rsidR="001A7A16" w:rsidRPr="00FD1FC4">
        <w:rPr>
          <w:rFonts w:ascii="Arial" w:eastAsia="Georgia" w:hAnsi="Arial" w:cs="Arial"/>
          <w:sz w:val="20"/>
          <w:szCs w:val="20"/>
          <w:lang w:val="id-ID"/>
        </w:rPr>
        <w:t xml:space="preserve"> perusahaan</w:t>
      </w:r>
      <w:r w:rsidRPr="00FD1FC4">
        <w:rPr>
          <w:rFonts w:ascii="Arial" w:eastAsia="Georgia" w:hAnsi="Arial" w:cs="Arial"/>
          <w:sz w:val="20"/>
          <w:szCs w:val="20"/>
          <w:lang w:val="id-ID"/>
        </w:rPr>
        <w:t xml:space="preserve"> menyediakan digital </w:t>
      </w:r>
      <w:r w:rsidRPr="00FD1FC4">
        <w:rPr>
          <w:rFonts w:ascii="Arial" w:eastAsia="Georgia" w:hAnsi="Arial" w:cs="Arial"/>
          <w:i/>
          <w:iCs/>
          <w:sz w:val="20"/>
          <w:szCs w:val="20"/>
          <w:lang w:val="id-ID"/>
        </w:rPr>
        <w:t>multi-investment platform</w:t>
      </w:r>
      <w:r w:rsidRPr="00FD1FC4">
        <w:rPr>
          <w:rFonts w:ascii="Arial" w:eastAsia="Georgia" w:hAnsi="Arial" w:cs="Arial"/>
          <w:sz w:val="20"/>
          <w:szCs w:val="20"/>
          <w:lang w:val="id-ID"/>
        </w:rPr>
        <w:t xml:space="preserve"> yang terintegrasi dan memudahkan nasabah dalam bertransaksi beragam produk pasar modal. </w:t>
      </w:r>
    </w:p>
    <w:p w14:paraId="418BF5B1" w14:textId="77777777" w:rsidR="00893592" w:rsidRPr="00FD1FC4" w:rsidRDefault="00893592" w:rsidP="00573609">
      <w:pPr>
        <w:pStyle w:val="NoSpacing"/>
        <w:jc w:val="both"/>
        <w:rPr>
          <w:rFonts w:ascii="Arial" w:eastAsia="Georgia" w:hAnsi="Arial" w:cs="Arial"/>
          <w:sz w:val="20"/>
          <w:szCs w:val="20"/>
          <w:lang w:val="id-ID"/>
        </w:rPr>
      </w:pPr>
    </w:p>
    <w:p w14:paraId="77195A57" w14:textId="77777777" w:rsidR="00351859" w:rsidRPr="00FD1FC4" w:rsidRDefault="00351859" w:rsidP="00573609">
      <w:pPr>
        <w:pStyle w:val="NoSpacing"/>
        <w:jc w:val="both"/>
        <w:rPr>
          <w:rFonts w:ascii="Arial" w:eastAsia="Georgia" w:hAnsi="Arial" w:cs="Arial"/>
          <w:sz w:val="20"/>
          <w:szCs w:val="20"/>
          <w:lang w:val="id-ID"/>
        </w:rPr>
      </w:pPr>
      <w:r w:rsidRPr="00FD1FC4">
        <w:rPr>
          <w:rFonts w:ascii="Arial" w:eastAsia="Georgia" w:hAnsi="Arial" w:cs="Arial"/>
          <w:sz w:val="20"/>
          <w:szCs w:val="20"/>
          <w:lang w:val="id-ID"/>
        </w:rPr>
        <w:t>Untuk informasi lebih lanjut, hubungi:</w:t>
      </w:r>
    </w:p>
    <w:p w14:paraId="3BE4209B" w14:textId="77777777" w:rsidR="00351859" w:rsidRPr="00FD1FC4" w:rsidRDefault="00351859" w:rsidP="00573609">
      <w:pPr>
        <w:pStyle w:val="NoSpacing"/>
        <w:jc w:val="both"/>
        <w:rPr>
          <w:rStyle w:val="Hyperlink"/>
          <w:rFonts w:ascii="Arial" w:eastAsia="Georgia" w:hAnsi="Arial" w:cs="Arial"/>
          <w:sz w:val="20"/>
          <w:szCs w:val="20"/>
          <w:lang w:val="id-ID"/>
        </w:rPr>
      </w:pPr>
    </w:p>
    <w:p w14:paraId="0ABE08A5" w14:textId="77777777" w:rsidR="00BD2D2F" w:rsidRPr="00FD1FC4" w:rsidRDefault="00BD2D2F" w:rsidP="00573609">
      <w:pPr>
        <w:pStyle w:val="NoSpacing"/>
        <w:jc w:val="both"/>
        <w:rPr>
          <w:rFonts w:ascii="Arial" w:hAnsi="Arial" w:cs="Arial"/>
          <w:b/>
          <w:bCs/>
          <w:sz w:val="20"/>
          <w:szCs w:val="20"/>
          <w:lang w:val="id-ID"/>
        </w:rPr>
      </w:pPr>
      <w:r w:rsidRPr="00FD1FC4">
        <w:rPr>
          <w:rFonts w:ascii="Arial" w:eastAsia="Georgia" w:hAnsi="Arial" w:cs="Arial"/>
          <w:b/>
          <w:bCs/>
          <w:sz w:val="20"/>
          <w:szCs w:val="20"/>
          <w:lang w:val="id-ID"/>
        </w:rPr>
        <w:t>Moh. Burhan S. Widodo</w:t>
      </w:r>
    </w:p>
    <w:p w14:paraId="375E6142" w14:textId="77777777" w:rsidR="00BD2D2F" w:rsidRPr="00FD1FC4" w:rsidRDefault="00BD2D2F" w:rsidP="00573609">
      <w:pPr>
        <w:pStyle w:val="NoSpacing"/>
        <w:jc w:val="both"/>
        <w:rPr>
          <w:rFonts w:ascii="Arial" w:eastAsia="Georgia" w:hAnsi="Arial" w:cs="Arial"/>
          <w:i/>
          <w:iCs/>
          <w:sz w:val="20"/>
          <w:szCs w:val="20"/>
          <w:lang w:val="id-ID"/>
        </w:rPr>
      </w:pPr>
      <w:r w:rsidRPr="00FD1FC4">
        <w:rPr>
          <w:rFonts w:ascii="Arial" w:eastAsia="Georgia" w:hAnsi="Arial" w:cs="Arial"/>
          <w:i/>
          <w:iCs/>
          <w:sz w:val="20"/>
          <w:szCs w:val="20"/>
          <w:lang w:val="id-ID"/>
        </w:rPr>
        <w:t>Corporate Secretary</w:t>
      </w:r>
    </w:p>
    <w:p w14:paraId="3AC5E71C" w14:textId="77777777" w:rsidR="00BD2D2F" w:rsidRPr="00FD1FC4" w:rsidRDefault="00BD2D2F" w:rsidP="00573609">
      <w:pPr>
        <w:pStyle w:val="NoSpacing"/>
        <w:jc w:val="both"/>
        <w:rPr>
          <w:rFonts w:ascii="Arial" w:eastAsia="Georgia" w:hAnsi="Arial" w:cs="Arial"/>
          <w:sz w:val="20"/>
          <w:szCs w:val="20"/>
          <w:lang w:val="id-ID"/>
        </w:rPr>
      </w:pPr>
      <w:r w:rsidRPr="00FD1FC4">
        <w:rPr>
          <w:rFonts w:ascii="Arial" w:eastAsia="Georgia" w:hAnsi="Arial" w:cs="Arial"/>
          <w:sz w:val="20"/>
          <w:szCs w:val="20"/>
          <w:lang w:val="id-ID"/>
        </w:rPr>
        <w:t>PT BRI Danareksa Sekuritas</w:t>
      </w:r>
    </w:p>
    <w:p w14:paraId="553FF79C" w14:textId="3E92B565" w:rsidR="00BD2D2F" w:rsidRPr="00FD1FC4" w:rsidRDefault="00BD2D2F" w:rsidP="00573609">
      <w:pPr>
        <w:pStyle w:val="NoSpacing"/>
        <w:jc w:val="both"/>
        <w:rPr>
          <w:rFonts w:ascii="Arial" w:hAnsi="Arial" w:cs="Arial"/>
          <w:sz w:val="20"/>
          <w:szCs w:val="20"/>
          <w:lang w:val="id-ID"/>
        </w:rPr>
      </w:pPr>
      <w:r w:rsidRPr="00FD1FC4">
        <w:rPr>
          <w:rFonts w:ascii="Arial" w:hAnsi="Arial" w:cs="Arial"/>
          <w:sz w:val="20"/>
          <w:szCs w:val="20"/>
          <w:lang w:val="id-ID"/>
        </w:rPr>
        <w:t>M: +</w:t>
      </w:r>
      <w:r w:rsidR="00E662ED" w:rsidRPr="00FD1FC4">
        <w:rPr>
          <w:rFonts w:ascii="Arial" w:hAnsi="Arial" w:cs="Arial"/>
          <w:sz w:val="20"/>
          <w:szCs w:val="20"/>
          <w:lang w:val="id-ID"/>
        </w:rPr>
        <w:t>62 812 9907 2344</w:t>
      </w:r>
    </w:p>
    <w:p w14:paraId="58B10637" w14:textId="120AFEBB" w:rsidR="00351859" w:rsidRPr="00FD1FC4" w:rsidRDefault="00BD2D2F" w:rsidP="00573609">
      <w:pPr>
        <w:pStyle w:val="NoSpacing"/>
        <w:jc w:val="both"/>
        <w:rPr>
          <w:rFonts w:ascii="Arial" w:eastAsia="Georgia" w:hAnsi="Arial" w:cs="Arial"/>
          <w:sz w:val="20"/>
          <w:szCs w:val="20"/>
          <w:lang w:val="id-ID"/>
        </w:rPr>
      </w:pPr>
      <w:r w:rsidRPr="00FD1FC4">
        <w:rPr>
          <w:rFonts w:ascii="Arial" w:hAnsi="Arial" w:cs="Arial"/>
          <w:sz w:val="20"/>
          <w:szCs w:val="20"/>
          <w:lang w:val="id-ID"/>
        </w:rPr>
        <w:t xml:space="preserve">E: </w:t>
      </w:r>
      <w:hyperlink r:id="rId12" w:history="1">
        <w:r w:rsidRPr="00FD1FC4">
          <w:rPr>
            <w:rStyle w:val="Hyperlink"/>
            <w:rFonts w:ascii="Arial" w:hAnsi="Arial" w:cs="Arial"/>
            <w:sz w:val="20"/>
            <w:szCs w:val="20"/>
            <w:lang w:val="id-ID"/>
          </w:rPr>
          <w:t>corsec@brids.co.id</w:t>
        </w:r>
      </w:hyperlink>
    </w:p>
    <w:p w14:paraId="1A485A0E" w14:textId="77777777" w:rsidR="00351859" w:rsidRPr="00FD1FC4" w:rsidRDefault="00351859" w:rsidP="00573609">
      <w:pPr>
        <w:pStyle w:val="NoSpacing"/>
        <w:jc w:val="both"/>
        <w:rPr>
          <w:rFonts w:ascii="Arial" w:eastAsia="Georgia" w:hAnsi="Arial" w:cs="Arial"/>
          <w:sz w:val="20"/>
          <w:szCs w:val="20"/>
          <w:u w:val="single"/>
          <w:lang w:val="id-ID"/>
        </w:rPr>
      </w:pPr>
    </w:p>
    <w:p w14:paraId="491A1ADA" w14:textId="64B3780A" w:rsidR="00853E30" w:rsidRPr="002241D5" w:rsidRDefault="00351859" w:rsidP="00573609">
      <w:pPr>
        <w:pStyle w:val="NoSpacing"/>
        <w:jc w:val="both"/>
        <w:rPr>
          <w:rFonts w:ascii="Arial" w:hAnsi="Arial" w:cs="Arial"/>
          <w:sz w:val="20"/>
          <w:szCs w:val="20"/>
          <w:lang w:val="id-ID"/>
        </w:rPr>
      </w:pPr>
      <w:r w:rsidRPr="00FD1FC4">
        <w:rPr>
          <w:rFonts w:ascii="Arial" w:hAnsi="Arial" w:cs="Arial"/>
          <w:color w:val="004B94"/>
          <w:sz w:val="20"/>
          <w:szCs w:val="20"/>
          <w:lang w:val="id-ID"/>
        </w:rPr>
        <w:t>BRI Danareksa Sekuritas</w:t>
      </w:r>
      <w:r w:rsidRPr="00FD1FC4">
        <w:rPr>
          <w:rFonts w:ascii="Arial" w:hAnsi="Arial" w:cs="Arial"/>
          <w:sz w:val="20"/>
          <w:szCs w:val="20"/>
          <w:lang w:val="id-ID"/>
        </w:rPr>
        <w:t xml:space="preserve"> terdaftar dan diawasi oleh Otoritas Jasa Keuangan (OJK).</w:t>
      </w:r>
    </w:p>
    <w:sectPr w:rsidR="00853E30" w:rsidRPr="002241D5" w:rsidSect="000B753E">
      <w:headerReference w:type="default" r:id="rId13"/>
      <w:footerReference w:type="default" r:id="rId14"/>
      <w:pgSz w:w="12240" w:h="15840"/>
      <w:pgMar w:top="1440" w:right="1440" w:bottom="1276" w:left="1440" w:header="720" w:footer="5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327E" w14:textId="77777777" w:rsidR="00A84A2E" w:rsidRDefault="00A84A2E" w:rsidP="00B23ABD">
      <w:r>
        <w:separator/>
      </w:r>
    </w:p>
  </w:endnote>
  <w:endnote w:type="continuationSeparator" w:id="0">
    <w:p w14:paraId="07D4B633" w14:textId="77777777" w:rsidR="00A84A2E" w:rsidRDefault="00A84A2E" w:rsidP="00B2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E5F1" w14:textId="77777777" w:rsidR="000B753E" w:rsidRDefault="000B753E">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66A967A" w14:textId="77777777" w:rsidR="000B753E" w:rsidRDefault="000B7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BFAF" w14:textId="77777777" w:rsidR="00A84A2E" w:rsidRDefault="00A84A2E" w:rsidP="00B23ABD">
      <w:r>
        <w:separator/>
      </w:r>
    </w:p>
  </w:footnote>
  <w:footnote w:type="continuationSeparator" w:id="0">
    <w:p w14:paraId="579E7F63" w14:textId="77777777" w:rsidR="00A84A2E" w:rsidRDefault="00A84A2E" w:rsidP="00B23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8504" w14:textId="02D3F9F4" w:rsidR="00B23ABD" w:rsidRDefault="006A245F" w:rsidP="006A245F">
    <w:pPr>
      <w:pStyle w:val="Header"/>
    </w:pPr>
    <w:r>
      <w:rPr>
        <w:noProof/>
      </w:rPr>
      <w:drawing>
        <wp:inline distT="0" distB="0" distL="0" distR="0" wp14:anchorId="46B86737" wp14:editId="0D787B67">
          <wp:extent cx="933450" cy="448803"/>
          <wp:effectExtent l="0" t="0" r="0" b="8890"/>
          <wp:docPr id="517802364" name="Picture 51780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02364" name="Picture 517802364"/>
                  <pic:cNvPicPr/>
                </pic:nvPicPr>
                <pic:blipFill>
                  <a:blip r:embed="rId1">
                    <a:extLst>
                      <a:ext uri="{28A0092B-C50C-407E-A947-70E740481C1C}">
                        <a14:useLocalDpi xmlns:a14="http://schemas.microsoft.com/office/drawing/2010/main" val="0"/>
                      </a:ext>
                    </a:extLst>
                  </a:blip>
                  <a:stretch>
                    <a:fillRect/>
                  </a:stretch>
                </pic:blipFill>
                <pic:spPr>
                  <a:xfrm>
                    <a:off x="0" y="0"/>
                    <a:ext cx="940203" cy="452050"/>
                  </a:xfrm>
                  <a:prstGeom prst="rect">
                    <a:avLst/>
                  </a:prstGeom>
                </pic:spPr>
              </pic:pic>
            </a:graphicData>
          </a:graphic>
        </wp:inline>
      </w:drawing>
    </w:r>
    <w:r w:rsidR="00C64E10">
      <w:t xml:space="preserve">    </w:t>
    </w:r>
    <w:r w:rsidR="009572A8">
      <w:rPr>
        <w:noProof/>
      </w:rPr>
      <w:drawing>
        <wp:inline distT="0" distB="0" distL="0" distR="0" wp14:anchorId="1907660E" wp14:editId="16C888B5">
          <wp:extent cx="1162994" cy="478988"/>
          <wp:effectExtent l="0" t="0" r="0" b="0"/>
          <wp:docPr id="207778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0645" cy="510969"/>
                  </a:xfrm>
                  <a:prstGeom prst="rect">
                    <a:avLst/>
                  </a:prstGeom>
                  <a:noFill/>
                  <a:ln>
                    <a:noFill/>
                  </a:ln>
                </pic:spPr>
              </pic:pic>
            </a:graphicData>
          </a:graphic>
        </wp:inline>
      </w:drawing>
    </w:r>
    <w:r>
      <w:tab/>
    </w:r>
  </w:p>
  <w:p w14:paraId="0B628E6C" w14:textId="77777777" w:rsidR="0043582A" w:rsidRDefault="0043582A" w:rsidP="00B23A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1A99"/>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D4368DF"/>
    <w:multiLevelType w:val="hybridMultilevel"/>
    <w:tmpl w:val="00480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03EA0"/>
    <w:multiLevelType w:val="hybridMultilevel"/>
    <w:tmpl w:val="8D100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83CA3"/>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5190D1B"/>
    <w:multiLevelType w:val="hybridMultilevel"/>
    <w:tmpl w:val="56766FDE"/>
    <w:lvl w:ilvl="0" w:tplc="EF402BA2">
      <w:start w:val="4"/>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15334"/>
    <w:multiLevelType w:val="hybridMultilevel"/>
    <w:tmpl w:val="7F08F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352E6"/>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9C96B98"/>
    <w:multiLevelType w:val="hybridMultilevel"/>
    <w:tmpl w:val="7B70D5D6"/>
    <w:lvl w:ilvl="0" w:tplc="05F025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E515F1"/>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1CFD4BDF"/>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B3A8F"/>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27A5E2F"/>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3D265FB"/>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BD58DC"/>
    <w:multiLevelType w:val="hybridMultilevel"/>
    <w:tmpl w:val="AFACC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D242B"/>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D470FF"/>
    <w:multiLevelType w:val="hybridMultilevel"/>
    <w:tmpl w:val="5E4E7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567F4C"/>
    <w:multiLevelType w:val="hybridMultilevel"/>
    <w:tmpl w:val="2230E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550061"/>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C74A49"/>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B6769"/>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A3B6F1E"/>
    <w:multiLevelType w:val="hybridMultilevel"/>
    <w:tmpl w:val="4E129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8B0660"/>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D8D6976"/>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FD5407"/>
    <w:multiLevelType w:val="hybridMultilevel"/>
    <w:tmpl w:val="6600A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3568FD"/>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38603DB"/>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16519"/>
    <w:multiLevelType w:val="hybridMultilevel"/>
    <w:tmpl w:val="83F4B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23668C"/>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5EA35043"/>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5F102F7E"/>
    <w:multiLevelType w:val="hybridMultilevel"/>
    <w:tmpl w:val="9790F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477114"/>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15:restartNumberingAfterBreak="0">
    <w:nsid w:val="5FB451C6"/>
    <w:multiLevelType w:val="hybridMultilevel"/>
    <w:tmpl w:val="0106BE4C"/>
    <w:lvl w:ilvl="0" w:tplc="20D62C2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5F735F"/>
    <w:multiLevelType w:val="hybridMultilevel"/>
    <w:tmpl w:val="641A8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A866EA"/>
    <w:multiLevelType w:val="hybridMultilevel"/>
    <w:tmpl w:val="52C4A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6FFB3CEB"/>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9552F"/>
    <w:multiLevelType w:val="hybridMultilevel"/>
    <w:tmpl w:val="4538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0D3BA9"/>
    <w:multiLevelType w:val="hybridMultilevel"/>
    <w:tmpl w:val="11F2E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781DCE"/>
    <w:multiLevelType w:val="hybridMultilevel"/>
    <w:tmpl w:val="52C4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2135969">
    <w:abstractNumId w:val="5"/>
  </w:num>
  <w:num w:numId="2" w16cid:durableId="1809325505">
    <w:abstractNumId w:val="36"/>
  </w:num>
  <w:num w:numId="3" w16cid:durableId="1752657825">
    <w:abstractNumId w:val="26"/>
  </w:num>
  <w:num w:numId="4" w16cid:durableId="1910846018">
    <w:abstractNumId w:val="1"/>
  </w:num>
  <w:num w:numId="5" w16cid:durableId="1353530576">
    <w:abstractNumId w:val="15"/>
  </w:num>
  <w:num w:numId="6" w16cid:durableId="1293096912">
    <w:abstractNumId w:val="22"/>
  </w:num>
  <w:num w:numId="7" w16cid:durableId="229968154">
    <w:abstractNumId w:val="32"/>
  </w:num>
  <w:num w:numId="8" w16cid:durableId="163056871">
    <w:abstractNumId w:val="37"/>
  </w:num>
  <w:num w:numId="9" w16cid:durableId="857237367">
    <w:abstractNumId w:val="0"/>
  </w:num>
  <w:num w:numId="10" w16cid:durableId="126823548">
    <w:abstractNumId w:val="14"/>
  </w:num>
  <w:num w:numId="11" w16cid:durableId="1394086498">
    <w:abstractNumId w:val="17"/>
  </w:num>
  <w:num w:numId="12" w16cid:durableId="1662586475">
    <w:abstractNumId w:val="9"/>
  </w:num>
  <w:num w:numId="13" w16cid:durableId="930426776">
    <w:abstractNumId w:val="29"/>
  </w:num>
  <w:num w:numId="14" w16cid:durableId="281033498">
    <w:abstractNumId w:val="34"/>
  </w:num>
  <w:num w:numId="15" w16cid:durableId="1566601439">
    <w:abstractNumId w:val="12"/>
  </w:num>
  <w:num w:numId="16" w16cid:durableId="1496914220">
    <w:abstractNumId w:val="18"/>
  </w:num>
  <w:num w:numId="17" w16cid:durableId="1223520433">
    <w:abstractNumId w:val="25"/>
  </w:num>
  <w:num w:numId="18" w16cid:durableId="347799851">
    <w:abstractNumId w:val="27"/>
  </w:num>
  <w:num w:numId="19" w16cid:durableId="995105264">
    <w:abstractNumId w:val="24"/>
  </w:num>
  <w:num w:numId="20" w16cid:durableId="779684825">
    <w:abstractNumId w:val="6"/>
  </w:num>
  <w:num w:numId="21" w16cid:durableId="1248811020">
    <w:abstractNumId w:val="3"/>
  </w:num>
  <w:num w:numId="22" w16cid:durableId="1818112053">
    <w:abstractNumId w:val="28"/>
  </w:num>
  <w:num w:numId="23" w16cid:durableId="101995211">
    <w:abstractNumId w:val="11"/>
  </w:num>
  <w:num w:numId="24" w16cid:durableId="157425392">
    <w:abstractNumId w:val="30"/>
  </w:num>
  <w:num w:numId="25" w16cid:durableId="1692757230">
    <w:abstractNumId w:val="8"/>
  </w:num>
  <w:num w:numId="26" w16cid:durableId="1053117098">
    <w:abstractNumId w:val="33"/>
  </w:num>
  <w:num w:numId="27" w16cid:durableId="8021770">
    <w:abstractNumId w:val="19"/>
  </w:num>
  <w:num w:numId="28" w16cid:durableId="702368628">
    <w:abstractNumId w:val="10"/>
  </w:num>
  <w:num w:numId="29" w16cid:durableId="1653606152">
    <w:abstractNumId w:val="21"/>
  </w:num>
  <w:num w:numId="30" w16cid:durableId="1285234530">
    <w:abstractNumId w:val="2"/>
  </w:num>
  <w:num w:numId="31" w16cid:durableId="1105461725">
    <w:abstractNumId w:val="35"/>
  </w:num>
  <w:num w:numId="32" w16cid:durableId="594244517">
    <w:abstractNumId w:val="16"/>
  </w:num>
  <w:num w:numId="33" w16cid:durableId="1926643561">
    <w:abstractNumId w:val="7"/>
  </w:num>
  <w:num w:numId="34" w16cid:durableId="1830290140">
    <w:abstractNumId w:val="23"/>
  </w:num>
  <w:num w:numId="35" w16cid:durableId="510920647">
    <w:abstractNumId w:val="20"/>
  </w:num>
  <w:num w:numId="36" w16cid:durableId="1548563289">
    <w:abstractNumId w:val="4"/>
  </w:num>
  <w:num w:numId="37" w16cid:durableId="1717773742">
    <w:abstractNumId w:val="31"/>
  </w:num>
  <w:num w:numId="38" w16cid:durableId="6527627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AwJjAwNjczNLI1NTQyUdpeDU4uLM/DyQAkOzWgAwyG10LQAAAA=="/>
  </w:docVars>
  <w:rsids>
    <w:rsidRoot w:val="00142712"/>
    <w:rsid w:val="0000172B"/>
    <w:rsid w:val="0001170F"/>
    <w:rsid w:val="000128F8"/>
    <w:rsid w:val="00015DB0"/>
    <w:rsid w:val="00023F7A"/>
    <w:rsid w:val="00024CD7"/>
    <w:rsid w:val="000267B8"/>
    <w:rsid w:val="00027B64"/>
    <w:rsid w:val="000350AD"/>
    <w:rsid w:val="00036431"/>
    <w:rsid w:val="00037E92"/>
    <w:rsid w:val="000418A5"/>
    <w:rsid w:val="000433CF"/>
    <w:rsid w:val="00043C27"/>
    <w:rsid w:val="000534AC"/>
    <w:rsid w:val="00054D57"/>
    <w:rsid w:val="00056BA6"/>
    <w:rsid w:val="00056C98"/>
    <w:rsid w:val="00061B54"/>
    <w:rsid w:val="00062485"/>
    <w:rsid w:val="000673DA"/>
    <w:rsid w:val="000678CD"/>
    <w:rsid w:val="000709B0"/>
    <w:rsid w:val="000711A9"/>
    <w:rsid w:val="00075EA8"/>
    <w:rsid w:val="00081A4D"/>
    <w:rsid w:val="00096194"/>
    <w:rsid w:val="00096E75"/>
    <w:rsid w:val="000A20EE"/>
    <w:rsid w:val="000A4A1A"/>
    <w:rsid w:val="000A5A7B"/>
    <w:rsid w:val="000A7826"/>
    <w:rsid w:val="000B039B"/>
    <w:rsid w:val="000B1F3F"/>
    <w:rsid w:val="000B3AC1"/>
    <w:rsid w:val="000B45AC"/>
    <w:rsid w:val="000B617D"/>
    <w:rsid w:val="000B68EE"/>
    <w:rsid w:val="000B753E"/>
    <w:rsid w:val="000C17F2"/>
    <w:rsid w:val="000C1F24"/>
    <w:rsid w:val="000C4846"/>
    <w:rsid w:val="000C4AC4"/>
    <w:rsid w:val="000C5057"/>
    <w:rsid w:val="000C5AC7"/>
    <w:rsid w:val="000C6520"/>
    <w:rsid w:val="000D51A2"/>
    <w:rsid w:val="000D6EB5"/>
    <w:rsid w:val="000D7A73"/>
    <w:rsid w:val="000D7F92"/>
    <w:rsid w:val="000E5370"/>
    <w:rsid w:val="000F032B"/>
    <w:rsid w:val="000F11FF"/>
    <w:rsid w:val="000F2938"/>
    <w:rsid w:val="000F6155"/>
    <w:rsid w:val="00102830"/>
    <w:rsid w:val="00104FEA"/>
    <w:rsid w:val="00106B9D"/>
    <w:rsid w:val="00110CFB"/>
    <w:rsid w:val="00111E9A"/>
    <w:rsid w:val="00114671"/>
    <w:rsid w:val="00116EF6"/>
    <w:rsid w:val="00120DAE"/>
    <w:rsid w:val="001215FC"/>
    <w:rsid w:val="0012175B"/>
    <w:rsid w:val="00122717"/>
    <w:rsid w:val="00124028"/>
    <w:rsid w:val="001250CE"/>
    <w:rsid w:val="00127B94"/>
    <w:rsid w:val="0013417E"/>
    <w:rsid w:val="001423ED"/>
    <w:rsid w:val="00142712"/>
    <w:rsid w:val="00143133"/>
    <w:rsid w:val="00153AAF"/>
    <w:rsid w:val="00154462"/>
    <w:rsid w:val="001554A2"/>
    <w:rsid w:val="001650AA"/>
    <w:rsid w:val="001665C5"/>
    <w:rsid w:val="0017111A"/>
    <w:rsid w:val="001711E6"/>
    <w:rsid w:val="00173940"/>
    <w:rsid w:val="00174918"/>
    <w:rsid w:val="0018066A"/>
    <w:rsid w:val="00181951"/>
    <w:rsid w:val="0018329B"/>
    <w:rsid w:val="001837CF"/>
    <w:rsid w:val="001838B1"/>
    <w:rsid w:val="00183EFB"/>
    <w:rsid w:val="00184472"/>
    <w:rsid w:val="001855CA"/>
    <w:rsid w:val="00187671"/>
    <w:rsid w:val="00193690"/>
    <w:rsid w:val="00194441"/>
    <w:rsid w:val="00194BF2"/>
    <w:rsid w:val="00195CF5"/>
    <w:rsid w:val="00197BB7"/>
    <w:rsid w:val="001A0378"/>
    <w:rsid w:val="001A0C59"/>
    <w:rsid w:val="001A20CC"/>
    <w:rsid w:val="001A319C"/>
    <w:rsid w:val="001A7A16"/>
    <w:rsid w:val="001B1D23"/>
    <w:rsid w:val="001B3D9F"/>
    <w:rsid w:val="001B466F"/>
    <w:rsid w:val="001B474F"/>
    <w:rsid w:val="001B630D"/>
    <w:rsid w:val="001D5AF7"/>
    <w:rsid w:val="001D6048"/>
    <w:rsid w:val="001E596B"/>
    <w:rsid w:val="001F2F89"/>
    <w:rsid w:val="001F3D10"/>
    <w:rsid w:val="001F4FDD"/>
    <w:rsid w:val="001F533B"/>
    <w:rsid w:val="00200169"/>
    <w:rsid w:val="00200AA1"/>
    <w:rsid w:val="002071E9"/>
    <w:rsid w:val="00211FB1"/>
    <w:rsid w:val="00213E28"/>
    <w:rsid w:val="002144CE"/>
    <w:rsid w:val="00215E26"/>
    <w:rsid w:val="002169E2"/>
    <w:rsid w:val="002214E0"/>
    <w:rsid w:val="00222498"/>
    <w:rsid w:val="002241D5"/>
    <w:rsid w:val="00227DAF"/>
    <w:rsid w:val="00232D4C"/>
    <w:rsid w:val="00235973"/>
    <w:rsid w:val="00237EE6"/>
    <w:rsid w:val="00241920"/>
    <w:rsid w:val="00243CA0"/>
    <w:rsid w:val="002473D4"/>
    <w:rsid w:val="00251454"/>
    <w:rsid w:val="00254AA6"/>
    <w:rsid w:val="0025635E"/>
    <w:rsid w:val="0025654B"/>
    <w:rsid w:val="002671C0"/>
    <w:rsid w:val="00280427"/>
    <w:rsid w:val="0028190D"/>
    <w:rsid w:val="00282420"/>
    <w:rsid w:val="0028351E"/>
    <w:rsid w:val="00296610"/>
    <w:rsid w:val="00297196"/>
    <w:rsid w:val="002A0586"/>
    <w:rsid w:val="002A5D11"/>
    <w:rsid w:val="002B1190"/>
    <w:rsid w:val="002B278A"/>
    <w:rsid w:val="002B413F"/>
    <w:rsid w:val="002B492F"/>
    <w:rsid w:val="002C0176"/>
    <w:rsid w:val="002C2F13"/>
    <w:rsid w:val="002D6DA1"/>
    <w:rsid w:val="002D7AB3"/>
    <w:rsid w:val="002D7C56"/>
    <w:rsid w:val="002E0B1E"/>
    <w:rsid w:val="002E2075"/>
    <w:rsid w:val="002E3848"/>
    <w:rsid w:val="002E3922"/>
    <w:rsid w:val="002E42FB"/>
    <w:rsid w:val="002E5A06"/>
    <w:rsid w:val="002F0FD0"/>
    <w:rsid w:val="002F1A8D"/>
    <w:rsid w:val="002F2B30"/>
    <w:rsid w:val="002F4EFF"/>
    <w:rsid w:val="002F6264"/>
    <w:rsid w:val="002F73C5"/>
    <w:rsid w:val="002F791A"/>
    <w:rsid w:val="00301B9B"/>
    <w:rsid w:val="00307881"/>
    <w:rsid w:val="0031129F"/>
    <w:rsid w:val="003117B4"/>
    <w:rsid w:val="00316408"/>
    <w:rsid w:val="00316C4C"/>
    <w:rsid w:val="0032240C"/>
    <w:rsid w:val="00325A0A"/>
    <w:rsid w:val="00330553"/>
    <w:rsid w:val="003334E2"/>
    <w:rsid w:val="00333B32"/>
    <w:rsid w:val="00333B3A"/>
    <w:rsid w:val="00341051"/>
    <w:rsid w:val="003454A5"/>
    <w:rsid w:val="00351704"/>
    <w:rsid w:val="00351859"/>
    <w:rsid w:val="00351D95"/>
    <w:rsid w:val="00353F6A"/>
    <w:rsid w:val="00354BE1"/>
    <w:rsid w:val="003573D6"/>
    <w:rsid w:val="0036195B"/>
    <w:rsid w:val="003631F4"/>
    <w:rsid w:val="00363DEF"/>
    <w:rsid w:val="00363E3C"/>
    <w:rsid w:val="00365592"/>
    <w:rsid w:val="003708BC"/>
    <w:rsid w:val="00373057"/>
    <w:rsid w:val="00375786"/>
    <w:rsid w:val="003779C3"/>
    <w:rsid w:val="00382287"/>
    <w:rsid w:val="003845F2"/>
    <w:rsid w:val="00387A46"/>
    <w:rsid w:val="00394EEF"/>
    <w:rsid w:val="003A184B"/>
    <w:rsid w:val="003A19D9"/>
    <w:rsid w:val="003B0B00"/>
    <w:rsid w:val="003B396F"/>
    <w:rsid w:val="003C268A"/>
    <w:rsid w:val="003C3BD5"/>
    <w:rsid w:val="003C5C78"/>
    <w:rsid w:val="003D642B"/>
    <w:rsid w:val="003D6FB1"/>
    <w:rsid w:val="003E3382"/>
    <w:rsid w:val="003E37FE"/>
    <w:rsid w:val="003E4320"/>
    <w:rsid w:val="003E6ED6"/>
    <w:rsid w:val="003F217C"/>
    <w:rsid w:val="003F2380"/>
    <w:rsid w:val="004022AC"/>
    <w:rsid w:val="00405743"/>
    <w:rsid w:val="004108D6"/>
    <w:rsid w:val="00411434"/>
    <w:rsid w:val="004122A7"/>
    <w:rsid w:val="00412945"/>
    <w:rsid w:val="00414CB7"/>
    <w:rsid w:val="00417DC5"/>
    <w:rsid w:val="00431598"/>
    <w:rsid w:val="0043195B"/>
    <w:rsid w:val="00434D72"/>
    <w:rsid w:val="0043582A"/>
    <w:rsid w:val="00436822"/>
    <w:rsid w:val="00442D03"/>
    <w:rsid w:val="00446C4E"/>
    <w:rsid w:val="00447C02"/>
    <w:rsid w:val="00451932"/>
    <w:rsid w:val="00454458"/>
    <w:rsid w:val="004550ED"/>
    <w:rsid w:val="004563A7"/>
    <w:rsid w:val="00457267"/>
    <w:rsid w:val="00461E7F"/>
    <w:rsid w:val="00462099"/>
    <w:rsid w:val="0047112E"/>
    <w:rsid w:val="00472108"/>
    <w:rsid w:val="004721D1"/>
    <w:rsid w:val="0047245B"/>
    <w:rsid w:val="004817CE"/>
    <w:rsid w:val="00481A1B"/>
    <w:rsid w:val="0048420F"/>
    <w:rsid w:val="00485D29"/>
    <w:rsid w:val="00494831"/>
    <w:rsid w:val="004A15EF"/>
    <w:rsid w:val="004A45CE"/>
    <w:rsid w:val="004A4A2F"/>
    <w:rsid w:val="004A5B58"/>
    <w:rsid w:val="004A5CAD"/>
    <w:rsid w:val="004B1B5A"/>
    <w:rsid w:val="004B37D8"/>
    <w:rsid w:val="004C0BF6"/>
    <w:rsid w:val="004C1463"/>
    <w:rsid w:val="004C4789"/>
    <w:rsid w:val="004C5A2B"/>
    <w:rsid w:val="004D4011"/>
    <w:rsid w:val="004E60EB"/>
    <w:rsid w:val="004E71DF"/>
    <w:rsid w:val="004F17E2"/>
    <w:rsid w:val="004F21E0"/>
    <w:rsid w:val="004F3626"/>
    <w:rsid w:val="004F3CE5"/>
    <w:rsid w:val="004F4DA7"/>
    <w:rsid w:val="0050177A"/>
    <w:rsid w:val="00502654"/>
    <w:rsid w:val="005029F4"/>
    <w:rsid w:val="00505A3E"/>
    <w:rsid w:val="00510509"/>
    <w:rsid w:val="005137F2"/>
    <w:rsid w:val="00513FFD"/>
    <w:rsid w:val="00514D46"/>
    <w:rsid w:val="00517458"/>
    <w:rsid w:val="00517CEF"/>
    <w:rsid w:val="00543613"/>
    <w:rsid w:val="00543FD2"/>
    <w:rsid w:val="0054438C"/>
    <w:rsid w:val="0054690E"/>
    <w:rsid w:val="00550E02"/>
    <w:rsid w:val="00551021"/>
    <w:rsid w:val="0055219A"/>
    <w:rsid w:val="00557E9E"/>
    <w:rsid w:val="0056766B"/>
    <w:rsid w:val="00570F1A"/>
    <w:rsid w:val="00572C35"/>
    <w:rsid w:val="00573609"/>
    <w:rsid w:val="00577E05"/>
    <w:rsid w:val="00583D15"/>
    <w:rsid w:val="00587440"/>
    <w:rsid w:val="00587FB1"/>
    <w:rsid w:val="00594BE5"/>
    <w:rsid w:val="00595209"/>
    <w:rsid w:val="0059671B"/>
    <w:rsid w:val="005979FB"/>
    <w:rsid w:val="005A47CE"/>
    <w:rsid w:val="005A79E2"/>
    <w:rsid w:val="005B290F"/>
    <w:rsid w:val="005B2E9C"/>
    <w:rsid w:val="005C1E07"/>
    <w:rsid w:val="005D0B8B"/>
    <w:rsid w:val="005D342C"/>
    <w:rsid w:val="005D5A73"/>
    <w:rsid w:val="005D6BAB"/>
    <w:rsid w:val="005E3BB3"/>
    <w:rsid w:val="005E55A8"/>
    <w:rsid w:val="005E57C3"/>
    <w:rsid w:val="005F0946"/>
    <w:rsid w:val="005F1381"/>
    <w:rsid w:val="005F6479"/>
    <w:rsid w:val="005F79FF"/>
    <w:rsid w:val="005F7FBC"/>
    <w:rsid w:val="0060747F"/>
    <w:rsid w:val="00610DBD"/>
    <w:rsid w:val="006121BB"/>
    <w:rsid w:val="00613F1E"/>
    <w:rsid w:val="00620ED0"/>
    <w:rsid w:val="00621130"/>
    <w:rsid w:val="00623760"/>
    <w:rsid w:val="00625B96"/>
    <w:rsid w:val="00625ED7"/>
    <w:rsid w:val="00626945"/>
    <w:rsid w:val="006301FF"/>
    <w:rsid w:val="006323A0"/>
    <w:rsid w:val="0063392D"/>
    <w:rsid w:val="006371B8"/>
    <w:rsid w:val="00640EEB"/>
    <w:rsid w:val="00654D27"/>
    <w:rsid w:val="00654FD4"/>
    <w:rsid w:val="00660E26"/>
    <w:rsid w:val="0066150B"/>
    <w:rsid w:val="00662E22"/>
    <w:rsid w:val="006630B1"/>
    <w:rsid w:val="00664B19"/>
    <w:rsid w:val="00673247"/>
    <w:rsid w:val="0067400A"/>
    <w:rsid w:val="0067406E"/>
    <w:rsid w:val="006779A4"/>
    <w:rsid w:val="006825FA"/>
    <w:rsid w:val="006833C0"/>
    <w:rsid w:val="00687A55"/>
    <w:rsid w:val="00691824"/>
    <w:rsid w:val="00692224"/>
    <w:rsid w:val="00694048"/>
    <w:rsid w:val="00695283"/>
    <w:rsid w:val="006A2200"/>
    <w:rsid w:val="006A245F"/>
    <w:rsid w:val="006A3087"/>
    <w:rsid w:val="006A56E8"/>
    <w:rsid w:val="006B00C0"/>
    <w:rsid w:val="006B15BB"/>
    <w:rsid w:val="006B19B0"/>
    <w:rsid w:val="006B676B"/>
    <w:rsid w:val="006C21CD"/>
    <w:rsid w:val="006C2885"/>
    <w:rsid w:val="006D195C"/>
    <w:rsid w:val="006D284F"/>
    <w:rsid w:val="006D5CCC"/>
    <w:rsid w:val="006E58A1"/>
    <w:rsid w:val="006E5AC9"/>
    <w:rsid w:val="006E65DB"/>
    <w:rsid w:val="006F050F"/>
    <w:rsid w:val="006F17A6"/>
    <w:rsid w:val="006F514B"/>
    <w:rsid w:val="00700610"/>
    <w:rsid w:val="00702C9C"/>
    <w:rsid w:val="00703828"/>
    <w:rsid w:val="007105E2"/>
    <w:rsid w:val="0071290F"/>
    <w:rsid w:val="007134C9"/>
    <w:rsid w:val="00714123"/>
    <w:rsid w:val="007221CD"/>
    <w:rsid w:val="007265DF"/>
    <w:rsid w:val="007274B2"/>
    <w:rsid w:val="007301F4"/>
    <w:rsid w:val="00730DE2"/>
    <w:rsid w:val="00730F4F"/>
    <w:rsid w:val="007324CA"/>
    <w:rsid w:val="00737C11"/>
    <w:rsid w:val="00741E88"/>
    <w:rsid w:val="00742683"/>
    <w:rsid w:val="0074417B"/>
    <w:rsid w:val="00754A05"/>
    <w:rsid w:val="00760017"/>
    <w:rsid w:val="007614B6"/>
    <w:rsid w:val="00761864"/>
    <w:rsid w:val="00762632"/>
    <w:rsid w:val="00765042"/>
    <w:rsid w:val="00770E7F"/>
    <w:rsid w:val="007724A3"/>
    <w:rsid w:val="007757C0"/>
    <w:rsid w:val="007766F4"/>
    <w:rsid w:val="00776D9B"/>
    <w:rsid w:val="00786385"/>
    <w:rsid w:val="007872E9"/>
    <w:rsid w:val="00791E66"/>
    <w:rsid w:val="00796F25"/>
    <w:rsid w:val="00797F5D"/>
    <w:rsid w:val="007A2BBE"/>
    <w:rsid w:val="007B3D14"/>
    <w:rsid w:val="007B3E39"/>
    <w:rsid w:val="007B4737"/>
    <w:rsid w:val="007B64F9"/>
    <w:rsid w:val="007B6792"/>
    <w:rsid w:val="007B748E"/>
    <w:rsid w:val="007B7BD9"/>
    <w:rsid w:val="007C3AB3"/>
    <w:rsid w:val="007C52B9"/>
    <w:rsid w:val="007C6A1C"/>
    <w:rsid w:val="007C78AA"/>
    <w:rsid w:val="007D76B2"/>
    <w:rsid w:val="007E1D95"/>
    <w:rsid w:val="007E24B5"/>
    <w:rsid w:val="007F0806"/>
    <w:rsid w:val="007F0D8C"/>
    <w:rsid w:val="007F1FE5"/>
    <w:rsid w:val="007F4E16"/>
    <w:rsid w:val="007F59B2"/>
    <w:rsid w:val="00802FA3"/>
    <w:rsid w:val="00805D56"/>
    <w:rsid w:val="00811ACC"/>
    <w:rsid w:val="00811E03"/>
    <w:rsid w:val="00814A2A"/>
    <w:rsid w:val="008169F2"/>
    <w:rsid w:val="0082021E"/>
    <w:rsid w:val="00822103"/>
    <w:rsid w:val="00824C5B"/>
    <w:rsid w:val="00825B41"/>
    <w:rsid w:val="00827687"/>
    <w:rsid w:val="00827FB6"/>
    <w:rsid w:val="00830A3A"/>
    <w:rsid w:val="008335DC"/>
    <w:rsid w:val="00837257"/>
    <w:rsid w:val="00837488"/>
    <w:rsid w:val="0084609E"/>
    <w:rsid w:val="008463A4"/>
    <w:rsid w:val="00853E30"/>
    <w:rsid w:val="00854842"/>
    <w:rsid w:val="00855F96"/>
    <w:rsid w:val="0085757E"/>
    <w:rsid w:val="00863E30"/>
    <w:rsid w:val="0086491B"/>
    <w:rsid w:val="0086555F"/>
    <w:rsid w:val="008777FE"/>
    <w:rsid w:val="00882004"/>
    <w:rsid w:val="00882791"/>
    <w:rsid w:val="00883348"/>
    <w:rsid w:val="00885779"/>
    <w:rsid w:val="0089098E"/>
    <w:rsid w:val="00893592"/>
    <w:rsid w:val="00894311"/>
    <w:rsid w:val="008975C0"/>
    <w:rsid w:val="008A15FF"/>
    <w:rsid w:val="008A2C22"/>
    <w:rsid w:val="008A3EDF"/>
    <w:rsid w:val="008A53B7"/>
    <w:rsid w:val="008A7DF0"/>
    <w:rsid w:val="008B61FB"/>
    <w:rsid w:val="008C08B4"/>
    <w:rsid w:val="008C4A1A"/>
    <w:rsid w:val="008C4E0C"/>
    <w:rsid w:val="008C60C6"/>
    <w:rsid w:val="008D0427"/>
    <w:rsid w:val="008D261D"/>
    <w:rsid w:val="008D4BE9"/>
    <w:rsid w:val="008E3D26"/>
    <w:rsid w:val="008E53C8"/>
    <w:rsid w:val="008E6035"/>
    <w:rsid w:val="008E67B3"/>
    <w:rsid w:val="008E77FB"/>
    <w:rsid w:val="008F1984"/>
    <w:rsid w:val="009025A4"/>
    <w:rsid w:val="00910697"/>
    <w:rsid w:val="0091166A"/>
    <w:rsid w:val="00911C36"/>
    <w:rsid w:val="009240DE"/>
    <w:rsid w:val="00933A6F"/>
    <w:rsid w:val="00942650"/>
    <w:rsid w:val="00943D2B"/>
    <w:rsid w:val="009471B5"/>
    <w:rsid w:val="009501BA"/>
    <w:rsid w:val="009503AA"/>
    <w:rsid w:val="00951BB7"/>
    <w:rsid w:val="0095561C"/>
    <w:rsid w:val="009572A8"/>
    <w:rsid w:val="009614E0"/>
    <w:rsid w:val="009630F9"/>
    <w:rsid w:val="00965903"/>
    <w:rsid w:val="00965BFD"/>
    <w:rsid w:val="00970B76"/>
    <w:rsid w:val="00970E31"/>
    <w:rsid w:val="0097589A"/>
    <w:rsid w:val="009765B4"/>
    <w:rsid w:val="00976AE8"/>
    <w:rsid w:val="00977356"/>
    <w:rsid w:val="009A1F4B"/>
    <w:rsid w:val="009A41DA"/>
    <w:rsid w:val="009A46EC"/>
    <w:rsid w:val="009B4C15"/>
    <w:rsid w:val="009B6ED2"/>
    <w:rsid w:val="009C4634"/>
    <w:rsid w:val="009C4A01"/>
    <w:rsid w:val="009C593F"/>
    <w:rsid w:val="009C6184"/>
    <w:rsid w:val="009C6C7A"/>
    <w:rsid w:val="009C75C1"/>
    <w:rsid w:val="009C76AF"/>
    <w:rsid w:val="009D1218"/>
    <w:rsid w:val="009D28CF"/>
    <w:rsid w:val="009D31A5"/>
    <w:rsid w:val="009D3987"/>
    <w:rsid w:val="009D49A9"/>
    <w:rsid w:val="009F3E30"/>
    <w:rsid w:val="009F542B"/>
    <w:rsid w:val="009F6EFF"/>
    <w:rsid w:val="00A01536"/>
    <w:rsid w:val="00A02794"/>
    <w:rsid w:val="00A02A16"/>
    <w:rsid w:val="00A06A3E"/>
    <w:rsid w:val="00A12B78"/>
    <w:rsid w:val="00A23B6D"/>
    <w:rsid w:val="00A24AC3"/>
    <w:rsid w:val="00A24EB2"/>
    <w:rsid w:val="00A27253"/>
    <w:rsid w:val="00A27628"/>
    <w:rsid w:val="00A2764E"/>
    <w:rsid w:val="00A27AED"/>
    <w:rsid w:val="00A3176B"/>
    <w:rsid w:val="00A36E9D"/>
    <w:rsid w:val="00A426AA"/>
    <w:rsid w:val="00A53637"/>
    <w:rsid w:val="00A550EB"/>
    <w:rsid w:val="00A55BD5"/>
    <w:rsid w:val="00A56B32"/>
    <w:rsid w:val="00A57C3B"/>
    <w:rsid w:val="00A57F59"/>
    <w:rsid w:val="00A75309"/>
    <w:rsid w:val="00A779DB"/>
    <w:rsid w:val="00A80384"/>
    <w:rsid w:val="00A84A2E"/>
    <w:rsid w:val="00A85538"/>
    <w:rsid w:val="00A85F2A"/>
    <w:rsid w:val="00A9541D"/>
    <w:rsid w:val="00AA3316"/>
    <w:rsid w:val="00AB0CCE"/>
    <w:rsid w:val="00AB15B7"/>
    <w:rsid w:val="00AB49D9"/>
    <w:rsid w:val="00AB57DF"/>
    <w:rsid w:val="00AB7FC0"/>
    <w:rsid w:val="00AC21DC"/>
    <w:rsid w:val="00AD7E6E"/>
    <w:rsid w:val="00AE1F80"/>
    <w:rsid w:val="00AE7C39"/>
    <w:rsid w:val="00AF4ECF"/>
    <w:rsid w:val="00B007D6"/>
    <w:rsid w:val="00B026C1"/>
    <w:rsid w:val="00B05BB5"/>
    <w:rsid w:val="00B06AC9"/>
    <w:rsid w:val="00B1127F"/>
    <w:rsid w:val="00B12740"/>
    <w:rsid w:val="00B143E1"/>
    <w:rsid w:val="00B14B41"/>
    <w:rsid w:val="00B150F4"/>
    <w:rsid w:val="00B200A1"/>
    <w:rsid w:val="00B2081F"/>
    <w:rsid w:val="00B2191D"/>
    <w:rsid w:val="00B23ABD"/>
    <w:rsid w:val="00B243F3"/>
    <w:rsid w:val="00B24C39"/>
    <w:rsid w:val="00B26428"/>
    <w:rsid w:val="00B269B6"/>
    <w:rsid w:val="00B27833"/>
    <w:rsid w:val="00B27FB7"/>
    <w:rsid w:val="00B35AE2"/>
    <w:rsid w:val="00B37018"/>
    <w:rsid w:val="00B43CE1"/>
    <w:rsid w:val="00B5451D"/>
    <w:rsid w:val="00B54BA5"/>
    <w:rsid w:val="00B5684F"/>
    <w:rsid w:val="00B576D4"/>
    <w:rsid w:val="00B63972"/>
    <w:rsid w:val="00B676BA"/>
    <w:rsid w:val="00B677C8"/>
    <w:rsid w:val="00B70FE3"/>
    <w:rsid w:val="00B72959"/>
    <w:rsid w:val="00B72DB7"/>
    <w:rsid w:val="00B76237"/>
    <w:rsid w:val="00B849A4"/>
    <w:rsid w:val="00B85A07"/>
    <w:rsid w:val="00B87DDE"/>
    <w:rsid w:val="00B909A5"/>
    <w:rsid w:val="00B90DEB"/>
    <w:rsid w:val="00B959E3"/>
    <w:rsid w:val="00B9655F"/>
    <w:rsid w:val="00B96679"/>
    <w:rsid w:val="00BA10D3"/>
    <w:rsid w:val="00BA1772"/>
    <w:rsid w:val="00BA1988"/>
    <w:rsid w:val="00BA7529"/>
    <w:rsid w:val="00BB5811"/>
    <w:rsid w:val="00BB6BD7"/>
    <w:rsid w:val="00BB7006"/>
    <w:rsid w:val="00BC0395"/>
    <w:rsid w:val="00BC0B67"/>
    <w:rsid w:val="00BC34D9"/>
    <w:rsid w:val="00BC3D1D"/>
    <w:rsid w:val="00BC41D0"/>
    <w:rsid w:val="00BC6936"/>
    <w:rsid w:val="00BC745C"/>
    <w:rsid w:val="00BD2D2F"/>
    <w:rsid w:val="00BD4691"/>
    <w:rsid w:val="00BD49A3"/>
    <w:rsid w:val="00BD5DD7"/>
    <w:rsid w:val="00BD718D"/>
    <w:rsid w:val="00BE1E56"/>
    <w:rsid w:val="00BE20B8"/>
    <w:rsid w:val="00BE2A47"/>
    <w:rsid w:val="00BF0DB5"/>
    <w:rsid w:val="00BF2015"/>
    <w:rsid w:val="00C054EB"/>
    <w:rsid w:val="00C064B1"/>
    <w:rsid w:val="00C11F2D"/>
    <w:rsid w:val="00C14068"/>
    <w:rsid w:val="00C1454D"/>
    <w:rsid w:val="00C15E49"/>
    <w:rsid w:val="00C17C67"/>
    <w:rsid w:val="00C26818"/>
    <w:rsid w:val="00C364D4"/>
    <w:rsid w:val="00C41983"/>
    <w:rsid w:val="00C4466E"/>
    <w:rsid w:val="00C45AF5"/>
    <w:rsid w:val="00C466FC"/>
    <w:rsid w:val="00C47521"/>
    <w:rsid w:val="00C47BD6"/>
    <w:rsid w:val="00C535A0"/>
    <w:rsid w:val="00C5477E"/>
    <w:rsid w:val="00C56DA4"/>
    <w:rsid w:val="00C579A8"/>
    <w:rsid w:val="00C64E10"/>
    <w:rsid w:val="00C65BAF"/>
    <w:rsid w:val="00C74A27"/>
    <w:rsid w:val="00C76635"/>
    <w:rsid w:val="00C774D1"/>
    <w:rsid w:val="00C8092F"/>
    <w:rsid w:val="00C9216C"/>
    <w:rsid w:val="00C96499"/>
    <w:rsid w:val="00CA0F5A"/>
    <w:rsid w:val="00CA36F8"/>
    <w:rsid w:val="00CA4139"/>
    <w:rsid w:val="00CB246F"/>
    <w:rsid w:val="00CB3012"/>
    <w:rsid w:val="00CB37CA"/>
    <w:rsid w:val="00CB4E14"/>
    <w:rsid w:val="00CB6326"/>
    <w:rsid w:val="00CB7D18"/>
    <w:rsid w:val="00CC34BC"/>
    <w:rsid w:val="00CC397E"/>
    <w:rsid w:val="00CD149A"/>
    <w:rsid w:val="00CD3BDB"/>
    <w:rsid w:val="00CD4611"/>
    <w:rsid w:val="00CD4C8A"/>
    <w:rsid w:val="00CD7545"/>
    <w:rsid w:val="00CE2D9C"/>
    <w:rsid w:val="00CE31C1"/>
    <w:rsid w:val="00CE3C9F"/>
    <w:rsid w:val="00CE5ECA"/>
    <w:rsid w:val="00CE6A82"/>
    <w:rsid w:val="00CE7AF7"/>
    <w:rsid w:val="00CF23A3"/>
    <w:rsid w:val="00CF64F4"/>
    <w:rsid w:val="00D005C0"/>
    <w:rsid w:val="00D019BA"/>
    <w:rsid w:val="00D04713"/>
    <w:rsid w:val="00D0706A"/>
    <w:rsid w:val="00D07418"/>
    <w:rsid w:val="00D101CA"/>
    <w:rsid w:val="00D1055A"/>
    <w:rsid w:val="00D1110A"/>
    <w:rsid w:val="00D1263C"/>
    <w:rsid w:val="00D25AE8"/>
    <w:rsid w:val="00D30391"/>
    <w:rsid w:val="00D3054F"/>
    <w:rsid w:val="00D30BC7"/>
    <w:rsid w:val="00D33A81"/>
    <w:rsid w:val="00D348B1"/>
    <w:rsid w:val="00D44D2A"/>
    <w:rsid w:val="00D47F11"/>
    <w:rsid w:val="00D508F0"/>
    <w:rsid w:val="00D51C3D"/>
    <w:rsid w:val="00D52D9D"/>
    <w:rsid w:val="00D5432C"/>
    <w:rsid w:val="00D54C5D"/>
    <w:rsid w:val="00D56134"/>
    <w:rsid w:val="00D567CD"/>
    <w:rsid w:val="00D572C5"/>
    <w:rsid w:val="00D575A4"/>
    <w:rsid w:val="00D61867"/>
    <w:rsid w:val="00D61C7B"/>
    <w:rsid w:val="00D6660B"/>
    <w:rsid w:val="00D66D5C"/>
    <w:rsid w:val="00D674EC"/>
    <w:rsid w:val="00D763CE"/>
    <w:rsid w:val="00D76BC4"/>
    <w:rsid w:val="00D81135"/>
    <w:rsid w:val="00D85D7C"/>
    <w:rsid w:val="00D960BE"/>
    <w:rsid w:val="00DA69DE"/>
    <w:rsid w:val="00DB44C9"/>
    <w:rsid w:val="00DB7CCE"/>
    <w:rsid w:val="00DC295A"/>
    <w:rsid w:val="00DD06E9"/>
    <w:rsid w:val="00DE0F96"/>
    <w:rsid w:val="00DE1522"/>
    <w:rsid w:val="00DE4210"/>
    <w:rsid w:val="00DE5965"/>
    <w:rsid w:val="00DE5B23"/>
    <w:rsid w:val="00DF24CF"/>
    <w:rsid w:val="00DF2BEA"/>
    <w:rsid w:val="00DF3E5B"/>
    <w:rsid w:val="00DF6BA9"/>
    <w:rsid w:val="00E04F1F"/>
    <w:rsid w:val="00E12561"/>
    <w:rsid w:val="00E1373F"/>
    <w:rsid w:val="00E13EE4"/>
    <w:rsid w:val="00E23413"/>
    <w:rsid w:val="00E31300"/>
    <w:rsid w:val="00E32140"/>
    <w:rsid w:val="00E3350F"/>
    <w:rsid w:val="00E33B5A"/>
    <w:rsid w:val="00E33E92"/>
    <w:rsid w:val="00E34E74"/>
    <w:rsid w:val="00E37E06"/>
    <w:rsid w:val="00E50D8B"/>
    <w:rsid w:val="00E51A8E"/>
    <w:rsid w:val="00E520B3"/>
    <w:rsid w:val="00E52654"/>
    <w:rsid w:val="00E5503B"/>
    <w:rsid w:val="00E55ECF"/>
    <w:rsid w:val="00E56DBD"/>
    <w:rsid w:val="00E64B8A"/>
    <w:rsid w:val="00E64FF4"/>
    <w:rsid w:val="00E662ED"/>
    <w:rsid w:val="00E679E6"/>
    <w:rsid w:val="00E70D53"/>
    <w:rsid w:val="00E71A99"/>
    <w:rsid w:val="00E7304F"/>
    <w:rsid w:val="00E753AC"/>
    <w:rsid w:val="00E77F64"/>
    <w:rsid w:val="00E86118"/>
    <w:rsid w:val="00E909FB"/>
    <w:rsid w:val="00E9192A"/>
    <w:rsid w:val="00E931BB"/>
    <w:rsid w:val="00E93577"/>
    <w:rsid w:val="00E93960"/>
    <w:rsid w:val="00E95569"/>
    <w:rsid w:val="00E975EE"/>
    <w:rsid w:val="00EA12EF"/>
    <w:rsid w:val="00EA1750"/>
    <w:rsid w:val="00EA4480"/>
    <w:rsid w:val="00EC07B3"/>
    <w:rsid w:val="00EC07D3"/>
    <w:rsid w:val="00EC2E1D"/>
    <w:rsid w:val="00EC680F"/>
    <w:rsid w:val="00EC6912"/>
    <w:rsid w:val="00EC77BE"/>
    <w:rsid w:val="00EC7AA3"/>
    <w:rsid w:val="00EC7C56"/>
    <w:rsid w:val="00ED3F01"/>
    <w:rsid w:val="00ED42FD"/>
    <w:rsid w:val="00ED6CAB"/>
    <w:rsid w:val="00EE1D8E"/>
    <w:rsid w:val="00EE1F14"/>
    <w:rsid w:val="00EE459E"/>
    <w:rsid w:val="00EE7E53"/>
    <w:rsid w:val="00EF2291"/>
    <w:rsid w:val="00EF2C4A"/>
    <w:rsid w:val="00EF7AEF"/>
    <w:rsid w:val="00F0046C"/>
    <w:rsid w:val="00F033B2"/>
    <w:rsid w:val="00F03928"/>
    <w:rsid w:val="00F05979"/>
    <w:rsid w:val="00F05B4A"/>
    <w:rsid w:val="00F07DCB"/>
    <w:rsid w:val="00F1592C"/>
    <w:rsid w:val="00F159F7"/>
    <w:rsid w:val="00F17331"/>
    <w:rsid w:val="00F23075"/>
    <w:rsid w:val="00F236F5"/>
    <w:rsid w:val="00F23DDC"/>
    <w:rsid w:val="00F24A98"/>
    <w:rsid w:val="00F25A59"/>
    <w:rsid w:val="00F333C7"/>
    <w:rsid w:val="00F3496D"/>
    <w:rsid w:val="00F42D2D"/>
    <w:rsid w:val="00F51487"/>
    <w:rsid w:val="00F53C62"/>
    <w:rsid w:val="00F53ECA"/>
    <w:rsid w:val="00F56CBA"/>
    <w:rsid w:val="00F571DA"/>
    <w:rsid w:val="00F61C17"/>
    <w:rsid w:val="00F637B8"/>
    <w:rsid w:val="00F63D89"/>
    <w:rsid w:val="00F63FA1"/>
    <w:rsid w:val="00F675F2"/>
    <w:rsid w:val="00F701E9"/>
    <w:rsid w:val="00F72B2D"/>
    <w:rsid w:val="00F72BD1"/>
    <w:rsid w:val="00F73F97"/>
    <w:rsid w:val="00F77300"/>
    <w:rsid w:val="00F778FD"/>
    <w:rsid w:val="00F82B74"/>
    <w:rsid w:val="00F86017"/>
    <w:rsid w:val="00F9031D"/>
    <w:rsid w:val="00F90FEA"/>
    <w:rsid w:val="00F9213E"/>
    <w:rsid w:val="00F94BB0"/>
    <w:rsid w:val="00F9524B"/>
    <w:rsid w:val="00F95F00"/>
    <w:rsid w:val="00FA1C26"/>
    <w:rsid w:val="00FB1729"/>
    <w:rsid w:val="00FB1F92"/>
    <w:rsid w:val="00FC05BE"/>
    <w:rsid w:val="00FC6578"/>
    <w:rsid w:val="00FD116D"/>
    <w:rsid w:val="00FD1FC4"/>
    <w:rsid w:val="00FD36C5"/>
    <w:rsid w:val="00FD409F"/>
    <w:rsid w:val="00FE1B98"/>
    <w:rsid w:val="00FE1DEE"/>
    <w:rsid w:val="00FE5233"/>
    <w:rsid w:val="00FE6ABA"/>
    <w:rsid w:val="00FF039C"/>
    <w:rsid w:val="00FF278B"/>
    <w:rsid w:val="00FF4640"/>
    <w:rsid w:val="00FF497E"/>
    <w:rsid w:val="00FF4FDF"/>
    <w:rsid w:val="00FF5D67"/>
    <w:rsid w:val="00FF5E5A"/>
    <w:rsid w:val="00FF5F81"/>
    <w:rsid w:val="00FF65E2"/>
    <w:rsid w:val="00FF7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E9715"/>
  <w15:chartTrackingRefBased/>
  <w15:docId w15:val="{2066C45E-8CF1-4291-99FE-00D10A85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64FF4"/>
    <w:pPr>
      <w:spacing w:after="0" w:line="240" w:lineRule="auto"/>
    </w:pPr>
    <w:rPr>
      <w:rFonts w:ascii="Times New Roman" w:eastAsia="Times New Roman" w:hAnsi="Times New Roman" w:cs="Times New Roman"/>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480"/>
    <w:pPr>
      <w:ind w:left="720"/>
      <w:contextualSpacing/>
    </w:pPr>
  </w:style>
  <w:style w:type="table" w:styleId="TableGrid">
    <w:name w:val="Table Grid"/>
    <w:basedOn w:val="TableNormal"/>
    <w:uiPriority w:val="39"/>
    <w:rsid w:val="007C7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78AA"/>
    <w:rPr>
      <w:color w:val="0000FF"/>
      <w:u w:val="single"/>
    </w:rPr>
  </w:style>
  <w:style w:type="character" w:customStyle="1" w:styleId="UnresolvedMention1">
    <w:name w:val="Unresolved Mention1"/>
    <w:basedOn w:val="DefaultParagraphFont"/>
    <w:uiPriority w:val="99"/>
    <w:semiHidden/>
    <w:unhideWhenUsed/>
    <w:rsid w:val="007C78AA"/>
    <w:rPr>
      <w:color w:val="605E5C"/>
      <w:shd w:val="clear" w:color="auto" w:fill="E1DFDD"/>
    </w:rPr>
  </w:style>
  <w:style w:type="paragraph" w:styleId="Header">
    <w:name w:val="header"/>
    <w:basedOn w:val="Normal"/>
    <w:link w:val="HeaderChar"/>
    <w:uiPriority w:val="99"/>
    <w:unhideWhenUsed/>
    <w:rsid w:val="00B23ABD"/>
    <w:pPr>
      <w:tabs>
        <w:tab w:val="center" w:pos="4680"/>
        <w:tab w:val="right" w:pos="9360"/>
      </w:tabs>
    </w:pPr>
  </w:style>
  <w:style w:type="character" w:customStyle="1" w:styleId="HeaderChar">
    <w:name w:val="Header Char"/>
    <w:basedOn w:val="DefaultParagraphFont"/>
    <w:link w:val="Header"/>
    <w:uiPriority w:val="99"/>
    <w:rsid w:val="00B23ABD"/>
  </w:style>
  <w:style w:type="paragraph" w:styleId="Footer">
    <w:name w:val="footer"/>
    <w:basedOn w:val="Normal"/>
    <w:link w:val="FooterChar"/>
    <w:uiPriority w:val="99"/>
    <w:unhideWhenUsed/>
    <w:rsid w:val="00B23ABD"/>
    <w:pPr>
      <w:tabs>
        <w:tab w:val="center" w:pos="4680"/>
        <w:tab w:val="right" w:pos="9360"/>
      </w:tabs>
    </w:pPr>
  </w:style>
  <w:style w:type="character" w:customStyle="1" w:styleId="FooterChar">
    <w:name w:val="Footer Char"/>
    <w:basedOn w:val="DefaultParagraphFont"/>
    <w:link w:val="Footer"/>
    <w:uiPriority w:val="99"/>
    <w:rsid w:val="00B23ABD"/>
  </w:style>
  <w:style w:type="character" w:styleId="FollowedHyperlink">
    <w:name w:val="FollowedHyperlink"/>
    <w:basedOn w:val="DefaultParagraphFont"/>
    <w:uiPriority w:val="99"/>
    <w:semiHidden/>
    <w:unhideWhenUsed/>
    <w:rsid w:val="0012175B"/>
    <w:rPr>
      <w:color w:val="954F72" w:themeColor="followedHyperlink"/>
      <w:u w:val="single"/>
    </w:rPr>
  </w:style>
  <w:style w:type="character" w:styleId="CommentReference">
    <w:name w:val="annotation reference"/>
    <w:basedOn w:val="DefaultParagraphFont"/>
    <w:uiPriority w:val="99"/>
    <w:semiHidden/>
    <w:unhideWhenUsed/>
    <w:rsid w:val="00E71A99"/>
    <w:rPr>
      <w:sz w:val="16"/>
      <w:szCs w:val="16"/>
    </w:rPr>
  </w:style>
  <w:style w:type="paragraph" w:styleId="CommentText">
    <w:name w:val="annotation text"/>
    <w:basedOn w:val="Normal"/>
    <w:link w:val="CommentTextChar"/>
    <w:uiPriority w:val="99"/>
    <w:unhideWhenUsed/>
    <w:rsid w:val="00E71A99"/>
    <w:rPr>
      <w:sz w:val="20"/>
      <w:szCs w:val="20"/>
    </w:rPr>
  </w:style>
  <w:style w:type="character" w:customStyle="1" w:styleId="CommentTextChar">
    <w:name w:val="Comment Text Char"/>
    <w:basedOn w:val="DefaultParagraphFont"/>
    <w:link w:val="CommentText"/>
    <w:uiPriority w:val="99"/>
    <w:rsid w:val="00E71A99"/>
    <w:rPr>
      <w:sz w:val="20"/>
      <w:szCs w:val="20"/>
    </w:rPr>
  </w:style>
  <w:style w:type="paragraph" w:styleId="CommentSubject">
    <w:name w:val="annotation subject"/>
    <w:basedOn w:val="CommentText"/>
    <w:next w:val="CommentText"/>
    <w:link w:val="CommentSubjectChar"/>
    <w:uiPriority w:val="99"/>
    <w:semiHidden/>
    <w:unhideWhenUsed/>
    <w:rsid w:val="00E71A99"/>
    <w:rPr>
      <w:b/>
      <w:bCs/>
    </w:rPr>
  </w:style>
  <w:style w:type="character" w:customStyle="1" w:styleId="CommentSubjectChar">
    <w:name w:val="Comment Subject Char"/>
    <w:basedOn w:val="CommentTextChar"/>
    <w:link w:val="CommentSubject"/>
    <w:uiPriority w:val="99"/>
    <w:semiHidden/>
    <w:rsid w:val="00E71A99"/>
    <w:rPr>
      <w:b/>
      <w:bCs/>
      <w:sz w:val="20"/>
      <w:szCs w:val="20"/>
    </w:rPr>
  </w:style>
  <w:style w:type="paragraph" w:styleId="Revision">
    <w:name w:val="Revision"/>
    <w:hidden/>
    <w:uiPriority w:val="99"/>
    <w:semiHidden/>
    <w:rsid w:val="007301F4"/>
    <w:pPr>
      <w:spacing w:after="0" w:line="240" w:lineRule="auto"/>
    </w:pPr>
  </w:style>
  <w:style w:type="paragraph" w:styleId="BalloonText">
    <w:name w:val="Balloon Text"/>
    <w:basedOn w:val="Normal"/>
    <w:link w:val="BalloonTextChar"/>
    <w:uiPriority w:val="99"/>
    <w:semiHidden/>
    <w:unhideWhenUsed/>
    <w:rsid w:val="00C4466E"/>
    <w:rPr>
      <w:sz w:val="18"/>
      <w:szCs w:val="18"/>
    </w:rPr>
  </w:style>
  <w:style w:type="character" w:customStyle="1" w:styleId="BalloonTextChar">
    <w:name w:val="Balloon Text Char"/>
    <w:basedOn w:val="DefaultParagraphFont"/>
    <w:link w:val="BalloonText"/>
    <w:uiPriority w:val="99"/>
    <w:semiHidden/>
    <w:rsid w:val="00C4466E"/>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CD7545"/>
  </w:style>
  <w:style w:type="character" w:customStyle="1" w:styleId="DocumentMapChar">
    <w:name w:val="Document Map Char"/>
    <w:basedOn w:val="DefaultParagraphFont"/>
    <w:link w:val="DocumentMap"/>
    <w:uiPriority w:val="99"/>
    <w:semiHidden/>
    <w:rsid w:val="00CD7545"/>
    <w:rPr>
      <w:rFonts w:ascii="Times New Roman" w:hAnsi="Times New Roman" w:cs="Times New Roman"/>
      <w:sz w:val="24"/>
      <w:szCs w:val="24"/>
    </w:rPr>
  </w:style>
  <w:style w:type="paragraph" w:styleId="NoSpacing">
    <w:name w:val="No Spacing"/>
    <w:uiPriority w:val="1"/>
    <w:qFormat/>
    <w:rsid w:val="00FE6ABA"/>
    <w:pPr>
      <w:spacing w:after="0" w:line="240" w:lineRule="auto"/>
    </w:pPr>
  </w:style>
  <w:style w:type="paragraph" w:styleId="NormalWeb">
    <w:name w:val="Normal (Web)"/>
    <w:basedOn w:val="Normal"/>
    <w:uiPriority w:val="99"/>
    <w:semiHidden/>
    <w:unhideWhenUsed/>
    <w:rsid w:val="007B3E39"/>
  </w:style>
  <w:style w:type="character" w:styleId="Emphasis">
    <w:name w:val="Emphasis"/>
    <w:basedOn w:val="DefaultParagraphFont"/>
    <w:uiPriority w:val="20"/>
    <w:qFormat/>
    <w:rsid w:val="001855CA"/>
    <w:rPr>
      <w:i/>
      <w:iCs/>
    </w:rPr>
  </w:style>
  <w:style w:type="paragraph" w:styleId="HTMLPreformatted">
    <w:name w:val="HTML Preformatted"/>
    <w:basedOn w:val="Normal"/>
    <w:link w:val="HTMLPreformattedChar"/>
    <w:uiPriority w:val="99"/>
    <w:semiHidden/>
    <w:unhideWhenUsed/>
    <w:rsid w:val="00A24AC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24AC3"/>
    <w:rPr>
      <w:rFonts w:ascii="Consolas" w:eastAsia="Times New Roman" w:hAnsi="Consolas" w:cs="Consolas"/>
      <w:sz w:val="20"/>
      <w:szCs w:val="20"/>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9232">
      <w:bodyDiv w:val="1"/>
      <w:marLeft w:val="0"/>
      <w:marRight w:val="0"/>
      <w:marTop w:val="0"/>
      <w:marBottom w:val="0"/>
      <w:divBdr>
        <w:top w:val="none" w:sz="0" w:space="0" w:color="auto"/>
        <w:left w:val="none" w:sz="0" w:space="0" w:color="auto"/>
        <w:bottom w:val="none" w:sz="0" w:space="0" w:color="auto"/>
        <w:right w:val="none" w:sz="0" w:space="0" w:color="auto"/>
      </w:divBdr>
    </w:div>
    <w:div w:id="95027951">
      <w:bodyDiv w:val="1"/>
      <w:marLeft w:val="0"/>
      <w:marRight w:val="0"/>
      <w:marTop w:val="0"/>
      <w:marBottom w:val="0"/>
      <w:divBdr>
        <w:top w:val="none" w:sz="0" w:space="0" w:color="auto"/>
        <w:left w:val="none" w:sz="0" w:space="0" w:color="auto"/>
        <w:bottom w:val="none" w:sz="0" w:space="0" w:color="auto"/>
        <w:right w:val="none" w:sz="0" w:space="0" w:color="auto"/>
      </w:divBdr>
    </w:div>
    <w:div w:id="178128640">
      <w:bodyDiv w:val="1"/>
      <w:marLeft w:val="0"/>
      <w:marRight w:val="0"/>
      <w:marTop w:val="0"/>
      <w:marBottom w:val="0"/>
      <w:divBdr>
        <w:top w:val="none" w:sz="0" w:space="0" w:color="auto"/>
        <w:left w:val="none" w:sz="0" w:space="0" w:color="auto"/>
        <w:bottom w:val="none" w:sz="0" w:space="0" w:color="auto"/>
        <w:right w:val="none" w:sz="0" w:space="0" w:color="auto"/>
      </w:divBdr>
    </w:div>
    <w:div w:id="192959433">
      <w:bodyDiv w:val="1"/>
      <w:marLeft w:val="0"/>
      <w:marRight w:val="0"/>
      <w:marTop w:val="0"/>
      <w:marBottom w:val="0"/>
      <w:divBdr>
        <w:top w:val="none" w:sz="0" w:space="0" w:color="auto"/>
        <w:left w:val="none" w:sz="0" w:space="0" w:color="auto"/>
        <w:bottom w:val="none" w:sz="0" w:space="0" w:color="auto"/>
        <w:right w:val="none" w:sz="0" w:space="0" w:color="auto"/>
      </w:divBdr>
    </w:div>
    <w:div w:id="245068916">
      <w:bodyDiv w:val="1"/>
      <w:marLeft w:val="0"/>
      <w:marRight w:val="0"/>
      <w:marTop w:val="0"/>
      <w:marBottom w:val="0"/>
      <w:divBdr>
        <w:top w:val="none" w:sz="0" w:space="0" w:color="auto"/>
        <w:left w:val="none" w:sz="0" w:space="0" w:color="auto"/>
        <w:bottom w:val="none" w:sz="0" w:space="0" w:color="auto"/>
        <w:right w:val="none" w:sz="0" w:space="0" w:color="auto"/>
      </w:divBdr>
    </w:div>
    <w:div w:id="298460211">
      <w:bodyDiv w:val="1"/>
      <w:marLeft w:val="0"/>
      <w:marRight w:val="0"/>
      <w:marTop w:val="0"/>
      <w:marBottom w:val="0"/>
      <w:divBdr>
        <w:top w:val="none" w:sz="0" w:space="0" w:color="auto"/>
        <w:left w:val="none" w:sz="0" w:space="0" w:color="auto"/>
        <w:bottom w:val="none" w:sz="0" w:space="0" w:color="auto"/>
        <w:right w:val="none" w:sz="0" w:space="0" w:color="auto"/>
      </w:divBdr>
    </w:div>
    <w:div w:id="325673638">
      <w:bodyDiv w:val="1"/>
      <w:marLeft w:val="0"/>
      <w:marRight w:val="0"/>
      <w:marTop w:val="0"/>
      <w:marBottom w:val="0"/>
      <w:divBdr>
        <w:top w:val="none" w:sz="0" w:space="0" w:color="auto"/>
        <w:left w:val="none" w:sz="0" w:space="0" w:color="auto"/>
        <w:bottom w:val="none" w:sz="0" w:space="0" w:color="auto"/>
        <w:right w:val="none" w:sz="0" w:space="0" w:color="auto"/>
      </w:divBdr>
    </w:div>
    <w:div w:id="355237427">
      <w:bodyDiv w:val="1"/>
      <w:marLeft w:val="0"/>
      <w:marRight w:val="0"/>
      <w:marTop w:val="0"/>
      <w:marBottom w:val="0"/>
      <w:divBdr>
        <w:top w:val="none" w:sz="0" w:space="0" w:color="auto"/>
        <w:left w:val="none" w:sz="0" w:space="0" w:color="auto"/>
        <w:bottom w:val="none" w:sz="0" w:space="0" w:color="auto"/>
        <w:right w:val="none" w:sz="0" w:space="0" w:color="auto"/>
      </w:divBdr>
    </w:div>
    <w:div w:id="366947819">
      <w:bodyDiv w:val="1"/>
      <w:marLeft w:val="0"/>
      <w:marRight w:val="0"/>
      <w:marTop w:val="0"/>
      <w:marBottom w:val="0"/>
      <w:divBdr>
        <w:top w:val="none" w:sz="0" w:space="0" w:color="auto"/>
        <w:left w:val="none" w:sz="0" w:space="0" w:color="auto"/>
        <w:bottom w:val="none" w:sz="0" w:space="0" w:color="auto"/>
        <w:right w:val="none" w:sz="0" w:space="0" w:color="auto"/>
      </w:divBdr>
    </w:div>
    <w:div w:id="497500778">
      <w:bodyDiv w:val="1"/>
      <w:marLeft w:val="0"/>
      <w:marRight w:val="0"/>
      <w:marTop w:val="0"/>
      <w:marBottom w:val="0"/>
      <w:divBdr>
        <w:top w:val="none" w:sz="0" w:space="0" w:color="auto"/>
        <w:left w:val="none" w:sz="0" w:space="0" w:color="auto"/>
        <w:bottom w:val="none" w:sz="0" w:space="0" w:color="auto"/>
        <w:right w:val="none" w:sz="0" w:space="0" w:color="auto"/>
      </w:divBdr>
    </w:div>
    <w:div w:id="527331875">
      <w:bodyDiv w:val="1"/>
      <w:marLeft w:val="0"/>
      <w:marRight w:val="0"/>
      <w:marTop w:val="0"/>
      <w:marBottom w:val="0"/>
      <w:divBdr>
        <w:top w:val="none" w:sz="0" w:space="0" w:color="auto"/>
        <w:left w:val="none" w:sz="0" w:space="0" w:color="auto"/>
        <w:bottom w:val="none" w:sz="0" w:space="0" w:color="auto"/>
        <w:right w:val="none" w:sz="0" w:space="0" w:color="auto"/>
      </w:divBdr>
    </w:div>
    <w:div w:id="529732641">
      <w:bodyDiv w:val="1"/>
      <w:marLeft w:val="0"/>
      <w:marRight w:val="0"/>
      <w:marTop w:val="0"/>
      <w:marBottom w:val="0"/>
      <w:divBdr>
        <w:top w:val="none" w:sz="0" w:space="0" w:color="auto"/>
        <w:left w:val="none" w:sz="0" w:space="0" w:color="auto"/>
        <w:bottom w:val="none" w:sz="0" w:space="0" w:color="auto"/>
        <w:right w:val="none" w:sz="0" w:space="0" w:color="auto"/>
      </w:divBdr>
    </w:div>
    <w:div w:id="563226870">
      <w:bodyDiv w:val="1"/>
      <w:marLeft w:val="0"/>
      <w:marRight w:val="0"/>
      <w:marTop w:val="0"/>
      <w:marBottom w:val="0"/>
      <w:divBdr>
        <w:top w:val="none" w:sz="0" w:space="0" w:color="auto"/>
        <w:left w:val="none" w:sz="0" w:space="0" w:color="auto"/>
        <w:bottom w:val="none" w:sz="0" w:space="0" w:color="auto"/>
        <w:right w:val="none" w:sz="0" w:space="0" w:color="auto"/>
      </w:divBdr>
    </w:div>
    <w:div w:id="617370232">
      <w:bodyDiv w:val="1"/>
      <w:marLeft w:val="0"/>
      <w:marRight w:val="0"/>
      <w:marTop w:val="0"/>
      <w:marBottom w:val="0"/>
      <w:divBdr>
        <w:top w:val="none" w:sz="0" w:space="0" w:color="auto"/>
        <w:left w:val="none" w:sz="0" w:space="0" w:color="auto"/>
        <w:bottom w:val="none" w:sz="0" w:space="0" w:color="auto"/>
        <w:right w:val="none" w:sz="0" w:space="0" w:color="auto"/>
      </w:divBdr>
    </w:div>
    <w:div w:id="669597029">
      <w:bodyDiv w:val="1"/>
      <w:marLeft w:val="0"/>
      <w:marRight w:val="0"/>
      <w:marTop w:val="0"/>
      <w:marBottom w:val="0"/>
      <w:divBdr>
        <w:top w:val="none" w:sz="0" w:space="0" w:color="auto"/>
        <w:left w:val="none" w:sz="0" w:space="0" w:color="auto"/>
        <w:bottom w:val="none" w:sz="0" w:space="0" w:color="auto"/>
        <w:right w:val="none" w:sz="0" w:space="0" w:color="auto"/>
      </w:divBdr>
      <w:divsChild>
        <w:div w:id="1056852194">
          <w:marLeft w:val="0"/>
          <w:marRight w:val="0"/>
          <w:marTop w:val="0"/>
          <w:marBottom w:val="285"/>
          <w:divBdr>
            <w:top w:val="none" w:sz="0" w:space="0" w:color="auto"/>
            <w:left w:val="none" w:sz="0" w:space="0" w:color="auto"/>
            <w:bottom w:val="none" w:sz="0" w:space="0" w:color="auto"/>
            <w:right w:val="none" w:sz="0" w:space="0" w:color="auto"/>
          </w:divBdr>
        </w:div>
      </w:divsChild>
    </w:div>
    <w:div w:id="691105910">
      <w:bodyDiv w:val="1"/>
      <w:marLeft w:val="0"/>
      <w:marRight w:val="0"/>
      <w:marTop w:val="0"/>
      <w:marBottom w:val="0"/>
      <w:divBdr>
        <w:top w:val="none" w:sz="0" w:space="0" w:color="auto"/>
        <w:left w:val="none" w:sz="0" w:space="0" w:color="auto"/>
        <w:bottom w:val="none" w:sz="0" w:space="0" w:color="auto"/>
        <w:right w:val="none" w:sz="0" w:space="0" w:color="auto"/>
      </w:divBdr>
    </w:div>
    <w:div w:id="715742790">
      <w:bodyDiv w:val="1"/>
      <w:marLeft w:val="0"/>
      <w:marRight w:val="0"/>
      <w:marTop w:val="0"/>
      <w:marBottom w:val="0"/>
      <w:divBdr>
        <w:top w:val="none" w:sz="0" w:space="0" w:color="auto"/>
        <w:left w:val="none" w:sz="0" w:space="0" w:color="auto"/>
        <w:bottom w:val="none" w:sz="0" w:space="0" w:color="auto"/>
        <w:right w:val="none" w:sz="0" w:space="0" w:color="auto"/>
      </w:divBdr>
    </w:div>
    <w:div w:id="720401719">
      <w:bodyDiv w:val="1"/>
      <w:marLeft w:val="0"/>
      <w:marRight w:val="0"/>
      <w:marTop w:val="0"/>
      <w:marBottom w:val="0"/>
      <w:divBdr>
        <w:top w:val="none" w:sz="0" w:space="0" w:color="auto"/>
        <w:left w:val="none" w:sz="0" w:space="0" w:color="auto"/>
        <w:bottom w:val="none" w:sz="0" w:space="0" w:color="auto"/>
        <w:right w:val="none" w:sz="0" w:space="0" w:color="auto"/>
      </w:divBdr>
    </w:div>
    <w:div w:id="734670349">
      <w:bodyDiv w:val="1"/>
      <w:marLeft w:val="0"/>
      <w:marRight w:val="0"/>
      <w:marTop w:val="0"/>
      <w:marBottom w:val="0"/>
      <w:divBdr>
        <w:top w:val="none" w:sz="0" w:space="0" w:color="auto"/>
        <w:left w:val="none" w:sz="0" w:space="0" w:color="auto"/>
        <w:bottom w:val="none" w:sz="0" w:space="0" w:color="auto"/>
        <w:right w:val="none" w:sz="0" w:space="0" w:color="auto"/>
      </w:divBdr>
    </w:div>
    <w:div w:id="752820037">
      <w:bodyDiv w:val="1"/>
      <w:marLeft w:val="0"/>
      <w:marRight w:val="0"/>
      <w:marTop w:val="0"/>
      <w:marBottom w:val="0"/>
      <w:divBdr>
        <w:top w:val="none" w:sz="0" w:space="0" w:color="auto"/>
        <w:left w:val="none" w:sz="0" w:space="0" w:color="auto"/>
        <w:bottom w:val="none" w:sz="0" w:space="0" w:color="auto"/>
        <w:right w:val="none" w:sz="0" w:space="0" w:color="auto"/>
      </w:divBdr>
    </w:div>
    <w:div w:id="775321989">
      <w:bodyDiv w:val="1"/>
      <w:marLeft w:val="0"/>
      <w:marRight w:val="0"/>
      <w:marTop w:val="0"/>
      <w:marBottom w:val="0"/>
      <w:divBdr>
        <w:top w:val="none" w:sz="0" w:space="0" w:color="auto"/>
        <w:left w:val="none" w:sz="0" w:space="0" w:color="auto"/>
        <w:bottom w:val="none" w:sz="0" w:space="0" w:color="auto"/>
        <w:right w:val="none" w:sz="0" w:space="0" w:color="auto"/>
      </w:divBdr>
    </w:div>
    <w:div w:id="790048391">
      <w:bodyDiv w:val="1"/>
      <w:marLeft w:val="0"/>
      <w:marRight w:val="0"/>
      <w:marTop w:val="0"/>
      <w:marBottom w:val="0"/>
      <w:divBdr>
        <w:top w:val="none" w:sz="0" w:space="0" w:color="auto"/>
        <w:left w:val="none" w:sz="0" w:space="0" w:color="auto"/>
        <w:bottom w:val="none" w:sz="0" w:space="0" w:color="auto"/>
        <w:right w:val="none" w:sz="0" w:space="0" w:color="auto"/>
      </w:divBdr>
    </w:div>
    <w:div w:id="846868716">
      <w:bodyDiv w:val="1"/>
      <w:marLeft w:val="0"/>
      <w:marRight w:val="0"/>
      <w:marTop w:val="0"/>
      <w:marBottom w:val="0"/>
      <w:divBdr>
        <w:top w:val="none" w:sz="0" w:space="0" w:color="auto"/>
        <w:left w:val="none" w:sz="0" w:space="0" w:color="auto"/>
        <w:bottom w:val="none" w:sz="0" w:space="0" w:color="auto"/>
        <w:right w:val="none" w:sz="0" w:space="0" w:color="auto"/>
      </w:divBdr>
    </w:div>
    <w:div w:id="944001496">
      <w:bodyDiv w:val="1"/>
      <w:marLeft w:val="0"/>
      <w:marRight w:val="0"/>
      <w:marTop w:val="0"/>
      <w:marBottom w:val="0"/>
      <w:divBdr>
        <w:top w:val="none" w:sz="0" w:space="0" w:color="auto"/>
        <w:left w:val="none" w:sz="0" w:space="0" w:color="auto"/>
        <w:bottom w:val="none" w:sz="0" w:space="0" w:color="auto"/>
        <w:right w:val="none" w:sz="0" w:space="0" w:color="auto"/>
      </w:divBdr>
    </w:div>
    <w:div w:id="1128621852">
      <w:bodyDiv w:val="1"/>
      <w:marLeft w:val="0"/>
      <w:marRight w:val="0"/>
      <w:marTop w:val="0"/>
      <w:marBottom w:val="0"/>
      <w:divBdr>
        <w:top w:val="none" w:sz="0" w:space="0" w:color="auto"/>
        <w:left w:val="none" w:sz="0" w:space="0" w:color="auto"/>
        <w:bottom w:val="none" w:sz="0" w:space="0" w:color="auto"/>
        <w:right w:val="none" w:sz="0" w:space="0" w:color="auto"/>
      </w:divBdr>
    </w:div>
    <w:div w:id="1146975983">
      <w:bodyDiv w:val="1"/>
      <w:marLeft w:val="0"/>
      <w:marRight w:val="0"/>
      <w:marTop w:val="0"/>
      <w:marBottom w:val="0"/>
      <w:divBdr>
        <w:top w:val="none" w:sz="0" w:space="0" w:color="auto"/>
        <w:left w:val="none" w:sz="0" w:space="0" w:color="auto"/>
        <w:bottom w:val="none" w:sz="0" w:space="0" w:color="auto"/>
        <w:right w:val="none" w:sz="0" w:space="0" w:color="auto"/>
      </w:divBdr>
    </w:div>
    <w:div w:id="1149057770">
      <w:bodyDiv w:val="1"/>
      <w:marLeft w:val="0"/>
      <w:marRight w:val="0"/>
      <w:marTop w:val="0"/>
      <w:marBottom w:val="0"/>
      <w:divBdr>
        <w:top w:val="none" w:sz="0" w:space="0" w:color="auto"/>
        <w:left w:val="none" w:sz="0" w:space="0" w:color="auto"/>
        <w:bottom w:val="none" w:sz="0" w:space="0" w:color="auto"/>
        <w:right w:val="none" w:sz="0" w:space="0" w:color="auto"/>
      </w:divBdr>
    </w:div>
    <w:div w:id="1244610382">
      <w:bodyDiv w:val="1"/>
      <w:marLeft w:val="0"/>
      <w:marRight w:val="0"/>
      <w:marTop w:val="0"/>
      <w:marBottom w:val="0"/>
      <w:divBdr>
        <w:top w:val="none" w:sz="0" w:space="0" w:color="auto"/>
        <w:left w:val="none" w:sz="0" w:space="0" w:color="auto"/>
        <w:bottom w:val="none" w:sz="0" w:space="0" w:color="auto"/>
        <w:right w:val="none" w:sz="0" w:space="0" w:color="auto"/>
      </w:divBdr>
    </w:div>
    <w:div w:id="1384017163">
      <w:bodyDiv w:val="1"/>
      <w:marLeft w:val="0"/>
      <w:marRight w:val="0"/>
      <w:marTop w:val="0"/>
      <w:marBottom w:val="0"/>
      <w:divBdr>
        <w:top w:val="none" w:sz="0" w:space="0" w:color="auto"/>
        <w:left w:val="none" w:sz="0" w:space="0" w:color="auto"/>
        <w:bottom w:val="none" w:sz="0" w:space="0" w:color="auto"/>
        <w:right w:val="none" w:sz="0" w:space="0" w:color="auto"/>
      </w:divBdr>
    </w:div>
    <w:div w:id="1390305497">
      <w:bodyDiv w:val="1"/>
      <w:marLeft w:val="0"/>
      <w:marRight w:val="0"/>
      <w:marTop w:val="0"/>
      <w:marBottom w:val="0"/>
      <w:divBdr>
        <w:top w:val="none" w:sz="0" w:space="0" w:color="auto"/>
        <w:left w:val="none" w:sz="0" w:space="0" w:color="auto"/>
        <w:bottom w:val="none" w:sz="0" w:space="0" w:color="auto"/>
        <w:right w:val="none" w:sz="0" w:space="0" w:color="auto"/>
      </w:divBdr>
    </w:div>
    <w:div w:id="1500999476">
      <w:bodyDiv w:val="1"/>
      <w:marLeft w:val="0"/>
      <w:marRight w:val="0"/>
      <w:marTop w:val="0"/>
      <w:marBottom w:val="0"/>
      <w:divBdr>
        <w:top w:val="none" w:sz="0" w:space="0" w:color="auto"/>
        <w:left w:val="none" w:sz="0" w:space="0" w:color="auto"/>
        <w:bottom w:val="none" w:sz="0" w:space="0" w:color="auto"/>
        <w:right w:val="none" w:sz="0" w:space="0" w:color="auto"/>
      </w:divBdr>
    </w:div>
    <w:div w:id="1543251539">
      <w:bodyDiv w:val="1"/>
      <w:marLeft w:val="0"/>
      <w:marRight w:val="0"/>
      <w:marTop w:val="0"/>
      <w:marBottom w:val="0"/>
      <w:divBdr>
        <w:top w:val="none" w:sz="0" w:space="0" w:color="auto"/>
        <w:left w:val="none" w:sz="0" w:space="0" w:color="auto"/>
        <w:bottom w:val="none" w:sz="0" w:space="0" w:color="auto"/>
        <w:right w:val="none" w:sz="0" w:space="0" w:color="auto"/>
      </w:divBdr>
    </w:div>
    <w:div w:id="1543980352">
      <w:bodyDiv w:val="1"/>
      <w:marLeft w:val="0"/>
      <w:marRight w:val="0"/>
      <w:marTop w:val="0"/>
      <w:marBottom w:val="0"/>
      <w:divBdr>
        <w:top w:val="none" w:sz="0" w:space="0" w:color="auto"/>
        <w:left w:val="none" w:sz="0" w:space="0" w:color="auto"/>
        <w:bottom w:val="none" w:sz="0" w:space="0" w:color="auto"/>
        <w:right w:val="none" w:sz="0" w:space="0" w:color="auto"/>
      </w:divBdr>
    </w:div>
    <w:div w:id="1565293986">
      <w:bodyDiv w:val="1"/>
      <w:marLeft w:val="0"/>
      <w:marRight w:val="0"/>
      <w:marTop w:val="0"/>
      <w:marBottom w:val="0"/>
      <w:divBdr>
        <w:top w:val="none" w:sz="0" w:space="0" w:color="auto"/>
        <w:left w:val="none" w:sz="0" w:space="0" w:color="auto"/>
        <w:bottom w:val="none" w:sz="0" w:space="0" w:color="auto"/>
        <w:right w:val="none" w:sz="0" w:space="0" w:color="auto"/>
      </w:divBdr>
    </w:div>
    <w:div w:id="1580674027">
      <w:bodyDiv w:val="1"/>
      <w:marLeft w:val="0"/>
      <w:marRight w:val="0"/>
      <w:marTop w:val="0"/>
      <w:marBottom w:val="0"/>
      <w:divBdr>
        <w:top w:val="none" w:sz="0" w:space="0" w:color="auto"/>
        <w:left w:val="none" w:sz="0" w:space="0" w:color="auto"/>
        <w:bottom w:val="none" w:sz="0" w:space="0" w:color="auto"/>
        <w:right w:val="none" w:sz="0" w:space="0" w:color="auto"/>
      </w:divBdr>
    </w:div>
    <w:div w:id="1644652701">
      <w:bodyDiv w:val="1"/>
      <w:marLeft w:val="0"/>
      <w:marRight w:val="0"/>
      <w:marTop w:val="0"/>
      <w:marBottom w:val="0"/>
      <w:divBdr>
        <w:top w:val="none" w:sz="0" w:space="0" w:color="auto"/>
        <w:left w:val="none" w:sz="0" w:space="0" w:color="auto"/>
        <w:bottom w:val="none" w:sz="0" w:space="0" w:color="auto"/>
        <w:right w:val="none" w:sz="0" w:space="0" w:color="auto"/>
      </w:divBdr>
    </w:div>
    <w:div w:id="1672759142">
      <w:bodyDiv w:val="1"/>
      <w:marLeft w:val="0"/>
      <w:marRight w:val="0"/>
      <w:marTop w:val="0"/>
      <w:marBottom w:val="0"/>
      <w:divBdr>
        <w:top w:val="none" w:sz="0" w:space="0" w:color="auto"/>
        <w:left w:val="none" w:sz="0" w:space="0" w:color="auto"/>
        <w:bottom w:val="none" w:sz="0" w:space="0" w:color="auto"/>
        <w:right w:val="none" w:sz="0" w:space="0" w:color="auto"/>
      </w:divBdr>
    </w:div>
    <w:div w:id="1724476645">
      <w:bodyDiv w:val="1"/>
      <w:marLeft w:val="0"/>
      <w:marRight w:val="0"/>
      <w:marTop w:val="0"/>
      <w:marBottom w:val="0"/>
      <w:divBdr>
        <w:top w:val="none" w:sz="0" w:space="0" w:color="auto"/>
        <w:left w:val="none" w:sz="0" w:space="0" w:color="auto"/>
        <w:bottom w:val="none" w:sz="0" w:space="0" w:color="auto"/>
        <w:right w:val="none" w:sz="0" w:space="0" w:color="auto"/>
      </w:divBdr>
    </w:div>
    <w:div w:id="1805460822">
      <w:bodyDiv w:val="1"/>
      <w:marLeft w:val="0"/>
      <w:marRight w:val="0"/>
      <w:marTop w:val="0"/>
      <w:marBottom w:val="0"/>
      <w:divBdr>
        <w:top w:val="none" w:sz="0" w:space="0" w:color="auto"/>
        <w:left w:val="none" w:sz="0" w:space="0" w:color="auto"/>
        <w:bottom w:val="none" w:sz="0" w:space="0" w:color="auto"/>
        <w:right w:val="none" w:sz="0" w:space="0" w:color="auto"/>
      </w:divBdr>
    </w:div>
    <w:div w:id="1867710896">
      <w:bodyDiv w:val="1"/>
      <w:marLeft w:val="0"/>
      <w:marRight w:val="0"/>
      <w:marTop w:val="0"/>
      <w:marBottom w:val="0"/>
      <w:divBdr>
        <w:top w:val="none" w:sz="0" w:space="0" w:color="auto"/>
        <w:left w:val="none" w:sz="0" w:space="0" w:color="auto"/>
        <w:bottom w:val="none" w:sz="0" w:space="0" w:color="auto"/>
        <w:right w:val="none" w:sz="0" w:space="0" w:color="auto"/>
      </w:divBdr>
    </w:div>
    <w:div w:id="1995795885">
      <w:bodyDiv w:val="1"/>
      <w:marLeft w:val="0"/>
      <w:marRight w:val="0"/>
      <w:marTop w:val="0"/>
      <w:marBottom w:val="0"/>
      <w:divBdr>
        <w:top w:val="none" w:sz="0" w:space="0" w:color="auto"/>
        <w:left w:val="none" w:sz="0" w:space="0" w:color="auto"/>
        <w:bottom w:val="none" w:sz="0" w:space="0" w:color="auto"/>
        <w:right w:val="none" w:sz="0" w:space="0" w:color="auto"/>
      </w:divBdr>
    </w:div>
    <w:div w:id="2038655883">
      <w:bodyDiv w:val="1"/>
      <w:marLeft w:val="0"/>
      <w:marRight w:val="0"/>
      <w:marTop w:val="0"/>
      <w:marBottom w:val="0"/>
      <w:divBdr>
        <w:top w:val="none" w:sz="0" w:space="0" w:color="auto"/>
        <w:left w:val="none" w:sz="0" w:space="0" w:color="auto"/>
        <w:bottom w:val="none" w:sz="0" w:space="0" w:color="auto"/>
        <w:right w:val="none" w:sz="0" w:space="0" w:color="auto"/>
      </w:divBdr>
    </w:div>
    <w:div w:id="2039768655">
      <w:bodyDiv w:val="1"/>
      <w:marLeft w:val="0"/>
      <w:marRight w:val="0"/>
      <w:marTop w:val="0"/>
      <w:marBottom w:val="0"/>
      <w:divBdr>
        <w:top w:val="none" w:sz="0" w:space="0" w:color="auto"/>
        <w:left w:val="none" w:sz="0" w:space="0" w:color="auto"/>
        <w:bottom w:val="none" w:sz="0" w:space="0" w:color="auto"/>
        <w:right w:val="none" w:sz="0" w:space="0" w:color="auto"/>
      </w:divBdr>
    </w:div>
    <w:div w:id="204636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rsec@brids.co.i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danareksasekuritas.co.i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6949A7973B5C44B4A947C72618480A" ma:contentTypeVersion="19" ma:contentTypeDescription="Create a new document." ma:contentTypeScope="" ma:versionID="be5eac0f2fad418aeecbe7f425cf4a7c">
  <xsd:schema xmlns:xsd="http://www.w3.org/2001/XMLSchema" xmlns:xs="http://www.w3.org/2001/XMLSchema" xmlns:p="http://schemas.microsoft.com/office/2006/metadata/properties" xmlns:ns2="53dc898d-c9e0-4631-8128-86e62c71065c" xmlns:ns3="0ee08578-f530-4be3-975e-b718eda49893" targetNamespace="http://schemas.microsoft.com/office/2006/metadata/properties" ma:root="true" ma:fieldsID="883fab2f2e17792250f4e7503e1074f6" ns2:_="" ns3:_="">
    <xsd:import namespace="53dc898d-c9e0-4631-8128-86e62c71065c"/>
    <xsd:import namespace="0ee08578-f530-4be3-975e-b718eda498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c898d-c9e0-4631-8128-86e62c710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5d2339f-523b-4dee-bd11-e0f94b12f4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e08578-f530-4be3-975e-b718eda4989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7671ab5-8070-46fb-a5f2-42122f462dab}" ma:internalName="TaxCatchAll" ma:showField="CatchAllData" ma:web="0ee08578-f530-4be3-975e-b718eda49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ee08578-f530-4be3-975e-b718eda49893" xsi:nil="true"/>
    <lcf76f155ced4ddcb4097134ff3c332f xmlns="53dc898d-c9e0-4631-8128-86e62c7106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0F5535-D73C-415A-A21C-30F7EEB72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c898d-c9e0-4631-8128-86e62c71065c"/>
    <ds:schemaRef ds:uri="0ee08578-f530-4be3-975e-b718eda49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923838-F0DC-487F-BC7D-A86CA3098DDF}">
  <ds:schemaRefs>
    <ds:schemaRef ds:uri="http://schemas.microsoft.com/sharepoint/v3/contenttype/forms"/>
  </ds:schemaRefs>
</ds:datastoreItem>
</file>

<file path=customXml/itemProps3.xml><?xml version="1.0" encoding="utf-8"?>
<ds:datastoreItem xmlns:ds="http://schemas.openxmlformats.org/officeDocument/2006/customXml" ds:itemID="{0FEAAE76-0B80-7F4E-B4E4-E968C68B6AF8}">
  <ds:schemaRefs>
    <ds:schemaRef ds:uri="http://schemas.openxmlformats.org/officeDocument/2006/bibliography"/>
  </ds:schemaRefs>
</ds:datastoreItem>
</file>

<file path=customXml/itemProps4.xml><?xml version="1.0" encoding="utf-8"?>
<ds:datastoreItem xmlns:ds="http://schemas.openxmlformats.org/officeDocument/2006/customXml" ds:itemID="{A591B4CE-EE49-4A5D-8970-5430F16ACADD}">
  <ds:schemaRefs>
    <ds:schemaRef ds:uri="http://schemas.microsoft.com/office/2006/metadata/properties"/>
    <ds:schemaRef ds:uri="http://schemas.microsoft.com/office/infopath/2007/PartnerControls"/>
    <ds:schemaRef ds:uri="0ee08578-f530-4be3-975e-b718eda49893"/>
    <ds:schemaRef ds:uri="53dc898d-c9e0-4631-8128-86e62c71065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Agam Satria</dc:creator>
  <cp:keywords/>
  <dc:description/>
  <cp:lastModifiedBy>Agam Satria Pratama</cp:lastModifiedBy>
  <cp:revision>5</cp:revision>
  <cp:lastPrinted>2026-02-04T07:41:00Z</cp:lastPrinted>
  <dcterms:created xsi:type="dcterms:W3CDTF">2026-10-01T07:53:00Z</dcterms:created>
  <dcterms:modified xsi:type="dcterms:W3CDTF">2026-10-02T08:34:00Z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0x010100346949A7973B5C44B4A947C72618480A</vt:lpwstr>
  </property>
  <property fmtid="{D5CDD505-2E9C-101B-9397-08002B2CF9AE}" pid="3" name="MediaServiceImageTags">
    <vt:lpwstr/>
  </property>
</Properties>
</file>